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sz w:val="32"/>
          <w:szCs w:val="32"/>
          <w:u w:val="single"/>
        </w:rPr>
      </w:pPr>
      <w:r>
        <w:rPr>
          <w:sz w:val="32"/>
          <w:szCs w:val="32"/>
          <w:u w:val="single"/>
          <w:rtl w:val="0"/>
          <w:lang w:val="en-US"/>
        </w:rPr>
        <w:t>Balloch Community Association</w:t>
      </w:r>
    </w:p>
    <w:p>
      <w:pPr>
        <w:pStyle w:val="Normal"/>
        <w:jc w:val="center"/>
        <w:rPr>
          <w:sz w:val="32"/>
          <w:szCs w:val="32"/>
        </w:rPr>
      </w:pPr>
    </w:p>
    <w:p>
      <w:pPr>
        <w:pStyle w:val="Normal"/>
        <w:jc w:val="center"/>
        <w:rPr>
          <w:sz w:val="28"/>
          <w:szCs w:val="28"/>
        </w:rPr>
      </w:pPr>
      <w:r>
        <w:rPr>
          <w:sz w:val="28"/>
          <w:szCs w:val="28"/>
          <w:rtl w:val="0"/>
          <w:lang w:val="en-US"/>
        </w:rPr>
        <w:t>Draft Minutes of Committee Meeting 19 February 2014</w:t>
      </w:r>
    </w:p>
    <w:p>
      <w:pPr>
        <w:pStyle w:val="Normal"/>
        <w:jc w:val="center"/>
        <w:rPr>
          <w:sz w:val="28"/>
          <w:szCs w:val="28"/>
        </w:rPr>
      </w:pPr>
    </w:p>
    <w:p>
      <w:pPr>
        <w:pStyle w:val="Normal"/>
        <w:rPr>
          <w:rtl w:val="0"/>
        </w:rPr>
      </w:pPr>
      <w:r>
        <w:rPr>
          <w:rFonts w:ascii="Times New Roman Bold"/>
          <w:rtl w:val="0"/>
          <w:lang w:val="en-US"/>
        </w:rPr>
        <w:t>Present</w:t>
      </w:r>
      <w:r>
        <w:rPr>
          <w:rFonts w:ascii="Times New Roman" w:cs="Arial Unicode MS" w:hAnsi="Arial Unicode MS" w:eastAsia="Arial Unicode MS"/>
          <w:rtl w:val="0"/>
          <w:lang w:val="en-US"/>
        </w:rPr>
        <w:t>: B Lowrie, M Reid, L Robertson, I Brill.</w:t>
      </w:r>
    </w:p>
    <w:p>
      <w:pPr>
        <w:pStyle w:val="Normal"/>
        <w:rPr>
          <w:rtl w:val="0"/>
        </w:rPr>
      </w:pPr>
      <w:r>
        <w:rPr>
          <w:rFonts w:ascii="Times New Roman Bold"/>
          <w:rtl w:val="0"/>
          <w:lang w:val="en-US"/>
        </w:rPr>
        <w:t xml:space="preserve">Apologies: </w:t>
      </w:r>
      <w:r>
        <w:rPr>
          <w:rFonts w:ascii="Times New Roman" w:cs="Arial Unicode MS" w:hAnsi="Arial Unicode MS" w:eastAsia="Arial Unicode MS"/>
          <w:rtl w:val="0"/>
          <w:lang w:val="en-US"/>
        </w:rPr>
        <w:t>Jenny Card, Ruth McGowan</w:t>
      </w:r>
    </w:p>
    <w:p>
      <w:pPr>
        <w:pStyle w:val="Normal"/>
        <w:jc w:val="both"/>
        <w:rPr>
          <w:rtl w:val="0"/>
        </w:rPr>
      </w:pPr>
    </w:p>
    <w:p>
      <w:pPr>
        <w:pStyle w:val="Normal"/>
        <w:jc w:val="both"/>
        <w:rPr>
          <w:rFonts w:ascii="Times New Roman Bold" w:cs="Times New Roman Bold" w:hAnsi="Times New Roman Bold" w:eastAsia="Times New Roman Bold"/>
        </w:rPr>
      </w:pPr>
      <w:r>
        <w:rPr>
          <w:rFonts w:ascii="Times New Roman Bold"/>
          <w:rtl w:val="0"/>
          <w:lang w:val="en-US"/>
        </w:rPr>
        <w:t xml:space="preserve">Matters arising from Minutes of Last Meeting.  </w:t>
      </w:r>
    </w:p>
    <w:p>
      <w:pPr>
        <w:pStyle w:val="Normal"/>
        <w:numPr>
          <w:ilvl w:val="0"/>
          <w:numId w:val="3"/>
        </w:numPr>
        <w:tabs>
          <w:tab w:val="num" w:pos="360"/>
          <w:tab w:val="clear" w:pos="0"/>
        </w:tabs>
        <w:bidi w:val="0"/>
        <w:ind w:left="360" w:right="0" w:hanging="360"/>
        <w:jc w:val="both"/>
        <w:rPr>
          <w:rFonts w:ascii="Times New Roman Bold" w:cs="Times New Roman Bold" w:hAnsi="Times New Roman Bold" w:eastAsia="Times New Roman Bold"/>
          <w:position w:val="0"/>
          <w:rtl w:val="0"/>
        </w:rPr>
      </w:pPr>
      <w:r>
        <w:rPr>
          <w:rFonts w:ascii="Times New Roman"/>
          <w:rtl w:val="0"/>
          <w:lang w:val="en-US"/>
        </w:rPr>
        <w:t>BL read out the minutes of the last meeting, and the only item which needed clarification was that the ownership of the pitch is thought to be the council</w:t>
      </w:r>
      <w:r>
        <w:rPr>
          <w:rFonts w:hAnsi="Times New Roman Bold" w:hint="default"/>
          <w:rtl w:val="0"/>
          <w:lang w:val="en-US"/>
        </w:rPr>
        <w:t>’</w:t>
      </w:r>
      <w:r>
        <w:rPr>
          <w:rFonts w:ascii="Times New Roman"/>
          <w:rtl w:val="0"/>
          <w:lang w:val="en-US"/>
        </w:rPr>
        <w:t>s but there is still no documentation confirming this. BL then proposed the minutes be adopted and MR  seconded.</w:t>
      </w:r>
    </w:p>
    <w:p>
      <w:pPr>
        <w:pStyle w:val="Normal"/>
        <w:jc w:val="both"/>
        <w:rPr>
          <w:rFonts w:ascii="Times New Roman Bold" w:cs="Times New Roman Bold" w:hAnsi="Times New Roman Bold" w:eastAsia="Times New Roman Bold"/>
        </w:rPr>
      </w:pPr>
    </w:p>
    <w:p>
      <w:pPr>
        <w:pStyle w:val="Normal"/>
        <w:jc w:val="both"/>
        <w:rPr>
          <w:rFonts w:ascii="Times New Roman Bold" w:cs="Times New Roman Bold" w:hAnsi="Times New Roman Bold" w:eastAsia="Times New Roman Bold"/>
          <w:u w:val="single"/>
        </w:rPr>
      </w:pPr>
      <w:r>
        <w:rPr>
          <w:rFonts w:ascii="Times New Roman Bold"/>
          <w:u w:val="single"/>
          <w:rtl w:val="0"/>
          <w:lang w:val="en-US"/>
        </w:rPr>
        <w:t>Agenda</w:t>
      </w:r>
    </w:p>
    <w:p>
      <w:pPr>
        <w:pStyle w:val="Normal"/>
        <w:numPr>
          <w:ilvl w:val="0"/>
          <w:numId w:val="6"/>
        </w:numPr>
        <w:tabs>
          <w:tab w:val="num" w:pos="360"/>
          <w:tab w:val="clear" w:pos="0"/>
        </w:tabs>
        <w:bidi w:val="0"/>
        <w:ind w:left="360" w:right="0" w:hanging="360"/>
        <w:jc w:val="left"/>
        <w:rPr>
          <w:rFonts w:ascii="Times New Roman Bold" w:cs="Times New Roman Bold" w:hAnsi="Times New Roman Bold" w:eastAsia="Times New Roman Bold"/>
          <w:position w:val="0"/>
          <w:rtl w:val="0"/>
        </w:rPr>
      </w:pPr>
      <w:r>
        <w:rPr>
          <w:rFonts w:ascii="Times New Roman Bold"/>
          <w:rtl w:val="0"/>
          <w:lang w:val="en-US"/>
        </w:rPr>
        <w:t>President</w:t>
      </w:r>
      <w:r>
        <w:rPr>
          <w:rFonts w:hAnsi="Times New Roman Bold" w:hint="default"/>
          <w:rtl w:val="0"/>
          <w:lang w:val="en-US"/>
        </w:rPr>
        <w:t>’</w:t>
      </w:r>
      <w:r>
        <w:rPr>
          <w:rFonts w:ascii="Times New Roman Bold"/>
          <w:rtl w:val="0"/>
          <w:lang w:val="en-US"/>
        </w:rPr>
        <w:t xml:space="preserve">s Report.  </w:t>
      </w:r>
      <w:r>
        <w:rPr>
          <w:rFonts w:ascii="Times New Roman"/>
          <w:rtl w:val="0"/>
          <w:lang w:val="en-US"/>
        </w:rPr>
        <w:t xml:space="preserve">BL suggested an ex-gratia payment should be made to the Treasurer due to the excessive amount of work she has done so meticulously over the past year to bring the accounts into order. This was approved by all. Joinery work has been done to reverse the hanging of the doors, to facilitate moving of tables and chairs into and out of the hall. BL has sanded these, but they may need painting or varnishing. The racks on which tables are currently stored are unwieldy and could be replaced by a lightweight trolley at a cost of approximately </w:t>
      </w:r>
      <w:r>
        <w:rPr>
          <w:rFonts w:hAnsi="Times New Roman Bold" w:hint="default"/>
          <w:rtl w:val="0"/>
          <w:lang w:val="en-US"/>
        </w:rPr>
        <w:t>£</w:t>
      </w:r>
      <w:r>
        <w:rPr>
          <w:rFonts w:ascii="Times New Roman"/>
          <w:rtl w:val="0"/>
          <w:lang w:val="en-US"/>
        </w:rPr>
        <w:t>460.This was approved.</w:t>
      </w:r>
    </w:p>
    <w:p>
      <w:pPr>
        <w:pStyle w:val="Normal"/>
        <w:rPr>
          <w:rtl w:val="0"/>
        </w:rPr>
      </w:pPr>
      <w:r>
        <w:rPr>
          <w:rFonts w:ascii="Times New Roman" w:cs="Arial Unicode MS" w:hAnsi="Arial Unicode MS" w:eastAsia="Arial Unicode MS"/>
          <w:rtl w:val="0"/>
          <w:lang w:val="en-US"/>
        </w:rPr>
        <w:t>BL has met with Fiddes Sawmills to discuss cost of replacing the current shed with a larger structure. The Football Club could have the use of one end for storage and the hall would use the rest. A covered walkway was envisaged to the back door of the small hall, The shed would be sold. A concrete slab would be needed as the base. Prices for wooden structure and base are to be acquired.</w:t>
      </w:r>
    </w:p>
    <w:p>
      <w:pPr>
        <w:pStyle w:val="Normal"/>
        <w:rPr>
          <w:rtl w:val="0"/>
        </w:rPr>
      </w:pPr>
      <w:r>
        <w:rPr>
          <w:rFonts w:ascii="Times New Roman" w:cs="Arial Unicode MS" w:hAnsi="Arial Unicode MS" w:eastAsia="Arial Unicode MS"/>
          <w:rtl w:val="0"/>
          <w:lang w:val="en-US"/>
        </w:rPr>
        <w:t>The hall cleaner has indicated that she wishes to resign as from the end of February.</w:t>
      </w:r>
    </w:p>
    <w:p>
      <w:pPr>
        <w:pStyle w:val="Normal"/>
        <w:rPr>
          <w:rtl w:val="0"/>
        </w:rPr>
      </w:pPr>
    </w:p>
    <w:p>
      <w:pPr>
        <w:pStyle w:val="Normal"/>
        <w:numPr>
          <w:ilvl w:val="0"/>
          <w:numId w:val="6"/>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Bold"/>
          <w:rtl w:val="0"/>
          <w:lang w:val="en-US"/>
        </w:rPr>
        <w:t>Treasurer</w:t>
      </w:r>
      <w:r>
        <w:rPr>
          <w:rFonts w:ascii="Arial Unicode MS" w:cs="Arial Unicode MS" w:hAnsi="Times New Roman" w:eastAsia="Arial Unicode MS" w:hint="default"/>
          <w:rtl w:val="0"/>
          <w:lang w:val="en-US"/>
        </w:rPr>
        <w:t>’</w:t>
      </w:r>
      <w:r>
        <w:rPr>
          <w:rFonts w:ascii="Times New Roman Bold"/>
          <w:rtl w:val="0"/>
          <w:lang w:val="en-US"/>
        </w:rPr>
        <w:t>s Report</w:t>
      </w:r>
      <w:r>
        <w:rPr>
          <w:rFonts w:ascii="Times New Roman" w:cs="Arial Unicode MS" w:hAnsi="Arial Unicode MS" w:eastAsia="Arial Unicode MS"/>
          <w:rtl w:val="0"/>
          <w:lang w:val="en-US"/>
        </w:rPr>
        <w:t xml:space="preserve">.  As JC was unable to attend BL read out her report. Accounts are ready to be audited. There is approx.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10,000 in the bank account.</w:t>
      </w:r>
    </w:p>
    <w:p>
      <w:pPr>
        <w:pStyle w:val="Normal"/>
        <w:rPr>
          <w:rtl w:val="0"/>
        </w:rPr>
      </w:pPr>
    </w:p>
    <w:p>
      <w:pPr>
        <w:pStyle w:val="Normal"/>
        <w:numPr>
          <w:ilvl w:val="0"/>
          <w:numId w:val="6"/>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Bold"/>
          <w:rtl w:val="0"/>
          <w:lang w:val="en-US"/>
        </w:rPr>
        <w:t>Convenor</w:t>
      </w:r>
      <w:r>
        <w:rPr>
          <w:rFonts w:ascii="Arial Unicode MS" w:cs="Arial Unicode MS" w:hAnsi="Times New Roman" w:eastAsia="Arial Unicode MS" w:hint="default"/>
          <w:rtl w:val="0"/>
          <w:lang w:val="en-US"/>
        </w:rPr>
        <w:t>’</w:t>
      </w:r>
      <w:r>
        <w:rPr>
          <w:rFonts w:ascii="Times New Roman Bold"/>
          <w:rtl w:val="0"/>
          <w:lang w:val="en-US"/>
        </w:rPr>
        <w:t>s Report.</w:t>
      </w:r>
      <w:r>
        <w:rPr>
          <w:rFonts w:ascii="Times New Roman" w:cs="Arial Unicode MS" w:hAnsi="Arial Unicode MS" w:eastAsia="Arial Unicode MS"/>
          <w:rtl w:val="0"/>
          <w:lang w:val="en-US"/>
        </w:rPr>
        <w:t xml:space="preserve"> MR intimated that she will stand down as Convenor at the AGM, having stepped into the breach last summer. She reported that the Inverness Christian Fellowship who have been meeting twice a month are going to withdraw, as they will meet elsewhere. A Quilting Club is to meet fortnightly on Monday evenings, a Child-minders</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group now meets during the day. There is a PR firm who want to book a full day, and LR agreed that the bowling club would make their meeting later on that evening. There are also parties scheduled. MR said we need a policy when we get a request for the loan of chairs. Charities will get this free, but other requests will be asked for a donation of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10 or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20 </w:t>
      </w:r>
    </w:p>
    <w:p>
      <w:pPr>
        <w:pStyle w:val="List Paragraph"/>
        <w:rPr>
          <w:rtl w:val="0"/>
        </w:rPr>
      </w:pPr>
    </w:p>
    <w:p>
      <w:pPr>
        <w:pStyle w:val="Normal"/>
        <w:numPr>
          <w:ilvl w:val="0"/>
          <w:numId w:val="6"/>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With the vacancies for both cleaner and convenor the committee agreed that it made sense for the 2 roles to be combined. This way the cleaner knows when the hall is in use and when cleaning might be needed. Linda Lowrie has expressed an interest in taking on the combined roles, though would be away in June.MR indicated her willingness to cover Convenor duties at that time, and it was agreed L Lowrie should start the job after the AGM. Those present agreed that MR had done a wonderful job in getting so much business for the hall, and so increasing the revenue from what had seemed a bleak situation when the Playgroup let ceased.</w:t>
      </w:r>
    </w:p>
    <w:p>
      <w:pPr>
        <w:pStyle w:val="List Paragraph"/>
        <w:rPr>
          <w:rtl w:val="0"/>
        </w:rPr>
      </w:pPr>
    </w:p>
    <w:p>
      <w:pPr>
        <w:pStyle w:val="Normal"/>
        <w:numPr>
          <w:ilvl w:val="0"/>
          <w:numId w:val="6"/>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Bold"/>
          <w:rtl w:val="0"/>
          <w:lang w:val="en-US"/>
        </w:rPr>
        <w:t>Ongoing items</w:t>
      </w:r>
      <w:r>
        <w:rPr>
          <w:rFonts w:ascii="Times New Roman" w:cs="Arial Unicode MS" w:hAnsi="Arial Unicode MS" w:eastAsia="Arial Unicode MS"/>
          <w:rtl w:val="0"/>
          <w:lang w:val="en-US"/>
        </w:rPr>
        <w:t>. BL had a list of future improvements which could be done to the hall, as and when funds permit. Washbasins in ladies toilets will be done soon. BL indicated he wants to get quotes for replacing the floor and wall panels.</w:t>
      </w:r>
    </w:p>
    <w:p>
      <w:pPr>
        <w:pStyle w:val="List Paragraph"/>
        <w:rPr>
          <w:rtl w:val="0"/>
        </w:rPr>
      </w:pPr>
    </w:p>
    <w:p>
      <w:pPr>
        <w:pStyle w:val="Normal"/>
        <w:numPr>
          <w:ilvl w:val="0"/>
          <w:numId w:val="6"/>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Bold"/>
          <w:rtl w:val="0"/>
          <w:lang w:val="en-US"/>
        </w:rPr>
        <w:t xml:space="preserve">AOCB </w:t>
      </w:r>
      <w:r>
        <w:rPr>
          <w:rFonts w:ascii="Times New Roman" w:cs="Arial Unicode MS" w:hAnsi="Arial Unicode MS" w:eastAsia="Arial Unicode MS"/>
          <w:rtl w:val="0"/>
          <w:lang w:val="en-US"/>
        </w:rPr>
        <w:t xml:space="preserve">  LR asked about keys for the new internal door of the hall. BL said the doors into the hall need not now be kept locked although the kitchen should be. </w:t>
      </w:r>
    </w:p>
    <w:p>
      <w:pPr>
        <w:pStyle w:val="Normal"/>
        <w:rPr>
          <w:rtl w:val="0"/>
        </w:rPr>
      </w:pPr>
      <w:r>
        <w:rPr>
          <w:rFonts w:ascii="Times New Roman" w:cs="Arial Unicode MS" w:hAnsi="Arial Unicode MS" w:eastAsia="Arial Unicode MS"/>
          <w:rtl w:val="0"/>
          <w:lang w:val="en-US"/>
        </w:rPr>
        <w:t xml:space="preserve">AGM notices to go up in shop and all noticeboards (MR) and on website (LR) </w:t>
      </w:r>
    </w:p>
    <w:p>
      <w:pPr>
        <w:pStyle w:val="List Paragraph"/>
        <w:rPr>
          <w:rtl w:val="0"/>
        </w:rPr>
      </w:pPr>
    </w:p>
    <w:p>
      <w:pPr>
        <w:pStyle w:val="Normal"/>
        <w:rPr>
          <w:rtl w:val="0"/>
        </w:rPr>
      </w:pPr>
    </w:p>
    <w:p>
      <w:pPr>
        <w:pStyle w:val="List Paragraph"/>
        <w:rPr>
          <w:rtl w:val="0"/>
        </w:rPr>
      </w:pPr>
    </w:p>
    <w:p>
      <w:pPr>
        <w:pStyle w:val="Normal"/>
        <w:numPr>
          <w:ilvl w:val="0"/>
          <w:numId w:val="6"/>
        </w:numPr>
        <w:tabs>
          <w:tab w:val="num" w:pos="360"/>
          <w:tab w:val="clear" w:pos="0"/>
        </w:tabs>
        <w:bidi w:val="0"/>
        <w:ind w:left="360" w:right="0" w:hanging="360"/>
        <w:jc w:val="left"/>
        <w:rPr>
          <w:rFonts w:ascii="Times New Roman Bold" w:cs="Times New Roman Bold" w:hAnsi="Times New Roman Bold" w:eastAsia="Times New Roman Bold"/>
          <w:position w:val="0"/>
          <w:rtl w:val="0"/>
        </w:rPr>
      </w:pPr>
      <w:r>
        <w:rPr>
          <w:rFonts w:ascii="Times New Roman Bold"/>
          <w:rtl w:val="0"/>
          <w:lang w:val="en-US"/>
        </w:rPr>
        <w:t xml:space="preserve">Date of next meeting </w:t>
      </w:r>
      <w:r>
        <w:rPr>
          <w:rFonts w:hAnsi="Times New Roman Bold" w:hint="default"/>
          <w:rtl w:val="0"/>
          <w:lang w:val="en-US"/>
        </w:rPr>
        <w:t xml:space="preserve">– </w:t>
      </w:r>
      <w:r>
        <w:rPr>
          <w:rFonts w:ascii="Times New Roman Bold"/>
          <w:rtl w:val="0"/>
          <w:lang w:val="en-US"/>
        </w:rPr>
        <w:t>AGM in Small Hall on Monday 10 March 2014 - 7.30 pm.</w:t>
      </w:r>
    </w:p>
    <w:p>
      <w:pPr>
        <w:pStyle w:val="Normal"/>
        <w:jc w:val="both"/>
        <w:rPr>
          <w:rFonts w:ascii="Times New Roman Bold" w:cs="Times New Roman Bold" w:hAnsi="Times New Roman Bold" w:eastAsia="Times New Roman Bold"/>
          <w:rtl w:val="0"/>
        </w:rPr>
      </w:pPr>
    </w:p>
    <w:p>
      <w:pPr>
        <w:pStyle w:val="Normal"/>
        <w:jc w:val="both"/>
        <w:rPr>
          <w:rFonts w:ascii="Times New Roman Bold" w:cs="Times New Roman Bold" w:hAnsi="Times New Roman Bold" w:eastAsia="Times New Roman Bold"/>
          <w:rtl w:val="0"/>
        </w:rPr>
      </w:pPr>
    </w:p>
    <w:p>
      <w:pPr>
        <w:pStyle w:val="Normal"/>
        <w:jc w:val="center"/>
      </w:pPr>
      <w:r>
        <w:rPr>
          <w:u w:val="single"/>
        </w:rPr>
      </w:r>
    </w:p>
    <w:sectPr>
      <w:headerReference w:type="default" r:id="rId4"/>
      <w:footerReference w:type="default" r:id="rId5"/>
      <w:pgSz w:w="11900" w:h="16840" w:orient="portrait"/>
      <w:pgMar w:top="1440" w:right="1800" w:bottom="1440" w:left="1843"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
    <w:multiLevelType w:val="multilevel"/>
    <w:lvl w:ilvl="0">
      <w:start w:val="1"/>
      <w:numFmt w:val="decimal"/>
      <w:suff w:val="tab"/>
      <w:lvlText w:val="%1."/>
      <w:lvlJc w:val="left"/>
      <w:pPr/>
      <w:rPr>
        <w:rFonts w:ascii="Times New Roman Bold" w:cs="Times New Roman Bold" w:hAnsi="Times New Roman Bold" w:eastAsia="Times New Roman Bold"/>
        <w:position w:val="0"/>
      </w:rPr>
    </w:lvl>
    <w:lvl w:ilvl="1">
      <w:start w:val="1"/>
      <w:numFmt w:val="lowerLetter"/>
      <w:suff w:val="tab"/>
      <w:lvlText w:val="%2."/>
      <w:lvlJc w:val="left"/>
      <w:pPr/>
      <w:rPr>
        <w:rFonts w:ascii="Times New Roman Bold" w:cs="Times New Roman Bold" w:hAnsi="Times New Roman Bold" w:eastAsia="Times New Roman Bold"/>
        <w:position w:val="0"/>
      </w:rPr>
    </w:lvl>
    <w:lvl w:ilvl="2">
      <w:start w:val="1"/>
      <w:numFmt w:val="lowerRoman"/>
      <w:suff w:val="tab"/>
      <w:lvlText w:val="%3."/>
      <w:lvlJc w:val="left"/>
      <w:pPr/>
      <w:rPr>
        <w:rFonts w:ascii="Times New Roman Bold" w:cs="Times New Roman Bold" w:hAnsi="Times New Roman Bold" w:eastAsia="Times New Roman Bold"/>
        <w:position w:val="0"/>
      </w:rPr>
    </w:lvl>
    <w:lvl w:ilvl="3">
      <w:start w:val="1"/>
      <w:numFmt w:val="decimal"/>
      <w:suff w:val="tab"/>
      <w:lvlText w:val="%4."/>
      <w:lvlJc w:val="left"/>
      <w:pPr/>
      <w:rPr>
        <w:rFonts w:ascii="Times New Roman Bold" w:cs="Times New Roman Bold" w:hAnsi="Times New Roman Bold" w:eastAsia="Times New Roman Bold"/>
        <w:position w:val="0"/>
      </w:rPr>
    </w:lvl>
    <w:lvl w:ilvl="4">
      <w:start w:val="1"/>
      <w:numFmt w:val="lowerLetter"/>
      <w:suff w:val="tab"/>
      <w:lvlText w:val="%5."/>
      <w:lvlJc w:val="left"/>
      <w:pPr/>
      <w:rPr>
        <w:rFonts w:ascii="Times New Roman Bold" w:cs="Times New Roman Bold" w:hAnsi="Times New Roman Bold" w:eastAsia="Times New Roman Bold"/>
        <w:position w:val="0"/>
      </w:rPr>
    </w:lvl>
    <w:lvl w:ilvl="5">
      <w:start w:val="1"/>
      <w:numFmt w:val="lowerRoman"/>
      <w:suff w:val="tab"/>
      <w:lvlText w:val="%6."/>
      <w:lvlJc w:val="left"/>
      <w:pPr/>
      <w:rPr>
        <w:rFonts w:ascii="Times New Roman Bold" w:cs="Times New Roman Bold" w:hAnsi="Times New Roman Bold" w:eastAsia="Times New Roman Bold"/>
        <w:position w:val="0"/>
      </w:rPr>
    </w:lvl>
    <w:lvl w:ilvl="6">
      <w:start w:val="1"/>
      <w:numFmt w:val="decimal"/>
      <w:suff w:val="tab"/>
      <w:lvlText w:val="%7."/>
      <w:lvlJc w:val="left"/>
      <w:pPr/>
      <w:rPr>
        <w:rFonts w:ascii="Times New Roman Bold" w:cs="Times New Roman Bold" w:hAnsi="Times New Roman Bold" w:eastAsia="Times New Roman Bold"/>
        <w:position w:val="0"/>
      </w:rPr>
    </w:lvl>
    <w:lvl w:ilvl="7">
      <w:start w:val="1"/>
      <w:numFmt w:val="lowerLetter"/>
      <w:suff w:val="tab"/>
      <w:lvlText w:val="%8."/>
      <w:lvlJc w:val="left"/>
      <w:pPr/>
      <w:rPr>
        <w:rFonts w:ascii="Times New Roman Bold" w:cs="Times New Roman Bold" w:hAnsi="Times New Roman Bold" w:eastAsia="Times New Roman Bold"/>
        <w:position w:val="0"/>
      </w:rPr>
    </w:lvl>
    <w:lvl w:ilvl="8">
      <w:start w:val="1"/>
      <w:numFmt w:val="lowerRoman"/>
      <w:suff w:val="tab"/>
      <w:lvlText w:val="%9."/>
      <w:lvlJc w:val="left"/>
      <w:pPr/>
      <w:rPr>
        <w:rFonts w:ascii="Times New Roman Bold" w:cs="Times New Roman Bold" w:hAnsi="Times New Roman Bold" w:eastAsia="Times New Roman Bold"/>
        <w:position w:val="0"/>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rPr>
        <w:rFonts w:ascii="Times New Roman Bold" w:cs="Times New Roman Bold" w:hAnsi="Times New Roman Bold" w:eastAsia="Times New Roman Bold"/>
        <w:position w:val="0"/>
      </w:rPr>
    </w:lvl>
    <w:lvl w:ilvl="1">
      <w:start w:val="1"/>
      <w:numFmt w:val="lowerLetter"/>
      <w:suff w:val="tab"/>
      <w:lvlText w:val="%2."/>
      <w:lvlJc w:val="left"/>
      <w:pPr/>
      <w:rPr>
        <w:rFonts w:ascii="Times New Roman Bold" w:cs="Times New Roman Bold" w:hAnsi="Times New Roman Bold" w:eastAsia="Times New Roman Bold"/>
        <w:position w:val="0"/>
      </w:rPr>
    </w:lvl>
    <w:lvl w:ilvl="2">
      <w:start w:val="1"/>
      <w:numFmt w:val="lowerRoman"/>
      <w:suff w:val="tab"/>
      <w:lvlText w:val="%3."/>
      <w:lvlJc w:val="left"/>
      <w:pPr/>
      <w:rPr>
        <w:rFonts w:ascii="Times New Roman Bold" w:cs="Times New Roman Bold" w:hAnsi="Times New Roman Bold" w:eastAsia="Times New Roman Bold"/>
        <w:position w:val="0"/>
      </w:rPr>
    </w:lvl>
    <w:lvl w:ilvl="3">
      <w:start w:val="1"/>
      <w:numFmt w:val="decimal"/>
      <w:suff w:val="tab"/>
      <w:lvlText w:val="%4."/>
      <w:lvlJc w:val="left"/>
      <w:pPr/>
      <w:rPr>
        <w:rFonts w:ascii="Times New Roman Bold" w:cs="Times New Roman Bold" w:hAnsi="Times New Roman Bold" w:eastAsia="Times New Roman Bold"/>
        <w:position w:val="0"/>
      </w:rPr>
    </w:lvl>
    <w:lvl w:ilvl="4">
      <w:start w:val="1"/>
      <w:numFmt w:val="lowerLetter"/>
      <w:suff w:val="tab"/>
      <w:lvlText w:val="%5."/>
      <w:lvlJc w:val="left"/>
      <w:pPr/>
      <w:rPr>
        <w:rFonts w:ascii="Times New Roman Bold" w:cs="Times New Roman Bold" w:hAnsi="Times New Roman Bold" w:eastAsia="Times New Roman Bold"/>
        <w:position w:val="0"/>
      </w:rPr>
    </w:lvl>
    <w:lvl w:ilvl="5">
      <w:start w:val="1"/>
      <w:numFmt w:val="lowerRoman"/>
      <w:suff w:val="tab"/>
      <w:lvlText w:val="%6."/>
      <w:lvlJc w:val="left"/>
      <w:pPr/>
      <w:rPr>
        <w:rFonts w:ascii="Times New Roman Bold" w:cs="Times New Roman Bold" w:hAnsi="Times New Roman Bold" w:eastAsia="Times New Roman Bold"/>
        <w:position w:val="0"/>
      </w:rPr>
    </w:lvl>
    <w:lvl w:ilvl="6">
      <w:start w:val="1"/>
      <w:numFmt w:val="decimal"/>
      <w:suff w:val="tab"/>
      <w:lvlText w:val="%7."/>
      <w:lvlJc w:val="left"/>
      <w:pPr/>
      <w:rPr>
        <w:rFonts w:ascii="Times New Roman Bold" w:cs="Times New Roman Bold" w:hAnsi="Times New Roman Bold" w:eastAsia="Times New Roman Bold"/>
        <w:position w:val="0"/>
      </w:rPr>
    </w:lvl>
    <w:lvl w:ilvl="7">
      <w:start w:val="1"/>
      <w:numFmt w:val="lowerLetter"/>
      <w:suff w:val="tab"/>
      <w:lvlText w:val="%8."/>
      <w:lvlJc w:val="left"/>
      <w:pPr/>
      <w:rPr>
        <w:rFonts w:ascii="Times New Roman Bold" w:cs="Times New Roman Bold" w:hAnsi="Times New Roman Bold" w:eastAsia="Times New Roman Bold"/>
        <w:position w:val="0"/>
      </w:rPr>
    </w:lvl>
    <w:lvl w:ilvl="8">
      <w:start w:val="1"/>
      <w:numFmt w:val="lowerRoman"/>
      <w:suff w:val="tab"/>
      <w:lvlText w:val="%9."/>
      <w:lvlJc w:val="left"/>
      <w:pPr/>
      <w:rPr>
        <w:rFonts w:ascii="Times New Roman Bold" w:cs="Times New Roman Bold" w:hAnsi="Times New Roman Bold" w:eastAsia="Times New Roman Bold"/>
        <w:position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2"/>
    <w:next w:val="List 0"/>
    <w:pPr>
      <w:numPr>
        <w:numId w:val="1"/>
      </w:numPr>
    </w:pPr>
  </w:style>
  <w:style w:type="numbering" w:styleId="Imported Style 2">
    <w:name w:val="Imported Style 2"/>
    <w:next w:val="Imported Style 2"/>
    <w:pPr>
      <w:numPr>
        <w:numId w:val="2"/>
      </w:numPr>
    </w:pPr>
  </w:style>
  <w:style w:type="numbering" w:styleId="List 1">
    <w:name w:val="List 1"/>
    <w:basedOn w:val="Imported Style 3"/>
    <w:next w:val="List 1"/>
    <w:pPr>
      <w:numPr>
        <w:numId w:val="4"/>
      </w:numPr>
    </w:pPr>
  </w:style>
  <w:style w:type="numbering" w:styleId="Imported Style 3">
    <w:name w:val="Imported Style 3"/>
    <w:next w:val="Imported Style 3"/>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