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6D5012" w:rsidRDefault="00E418FB">
      <w:pPr>
        <w:rPr>
          <w:rFonts w:ascii="Arial" w:hAnsi="Arial" w:cs="Arial"/>
          <w:b/>
        </w:rPr>
      </w:pPr>
      <w:r w:rsidRPr="006D5012">
        <w:rPr>
          <w:rFonts w:ascii="Arial" w:hAnsi="Arial" w:cs="Arial"/>
          <w:b/>
        </w:rPr>
        <w:t>Balloch Community Association</w:t>
      </w:r>
    </w:p>
    <w:p w:rsidR="00E418FB" w:rsidRPr="006D5012" w:rsidRDefault="00E418FB">
      <w:pPr>
        <w:rPr>
          <w:rFonts w:ascii="Arial" w:hAnsi="Arial" w:cs="Arial"/>
          <w:b/>
        </w:rPr>
      </w:pPr>
      <w:r w:rsidRPr="006D5012">
        <w:rPr>
          <w:rFonts w:ascii="Arial" w:hAnsi="Arial" w:cs="Arial"/>
          <w:b/>
        </w:rPr>
        <w:t>DRAFT Minutes of Committee Meeting on Wednesday 28 April 2016</w:t>
      </w:r>
    </w:p>
    <w:p w:rsidR="00E418FB" w:rsidRPr="00B6786A" w:rsidRDefault="00E418FB" w:rsidP="006D5012">
      <w:pPr>
        <w:rPr>
          <w:rFonts w:ascii="Arial" w:hAnsi="Arial" w:cs="Arial"/>
        </w:rPr>
      </w:pPr>
      <w:r w:rsidRPr="00B6786A">
        <w:rPr>
          <w:rFonts w:ascii="Arial" w:hAnsi="Arial" w:cs="Arial"/>
        </w:rPr>
        <w:t xml:space="preserve"> </w:t>
      </w:r>
      <w:r w:rsidRPr="00E53E47">
        <w:rPr>
          <w:rFonts w:ascii="Arial" w:hAnsi="Arial" w:cs="Arial"/>
          <w:b/>
        </w:rPr>
        <w:t>Present</w:t>
      </w:r>
      <w:r w:rsidR="00B6786A">
        <w:rPr>
          <w:rFonts w:ascii="Arial" w:hAnsi="Arial" w:cs="Arial"/>
        </w:rPr>
        <w:t xml:space="preserve">: </w:t>
      </w:r>
      <w:r w:rsidR="00E53E47">
        <w:rPr>
          <w:rFonts w:ascii="Arial" w:hAnsi="Arial" w:cs="Arial"/>
        </w:rPr>
        <w:t xml:space="preserve">  </w:t>
      </w:r>
      <w:r w:rsidR="005254A9">
        <w:rPr>
          <w:rFonts w:ascii="Arial" w:hAnsi="Arial" w:cs="Arial"/>
        </w:rPr>
        <w:t>Billy Low</w:t>
      </w:r>
      <w:r w:rsidR="00B6786A">
        <w:rPr>
          <w:rFonts w:ascii="Arial" w:hAnsi="Arial" w:cs="Arial"/>
        </w:rPr>
        <w:t xml:space="preserve">rie, </w:t>
      </w:r>
      <w:r w:rsidR="006D5012">
        <w:rPr>
          <w:rFonts w:ascii="Arial" w:hAnsi="Arial" w:cs="Arial"/>
        </w:rPr>
        <w:t>Linda</w:t>
      </w:r>
      <w:r w:rsidR="00B6786A">
        <w:rPr>
          <w:rFonts w:ascii="Arial" w:hAnsi="Arial" w:cs="Arial"/>
        </w:rPr>
        <w:t xml:space="preserve"> Lowrie, Jenny Card, Morven Reid, </w:t>
      </w:r>
      <w:r w:rsidR="006D5012">
        <w:rPr>
          <w:rFonts w:ascii="Arial" w:hAnsi="Arial" w:cs="Arial"/>
        </w:rPr>
        <w:t xml:space="preserve">and </w:t>
      </w:r>
      <w:r w:rsidR="00B6786A">
        <w:rPr>
          <w:rFonts w:ascii="Arial" w:hAnsi="Arial" w:cs="Arial"/>
        </w:rPr>
        <w:t>Lorna Robertson</w:t>
      </w:r>
      <w:r w:rsidR="006D5012">
        <w:rPr>
          <w:rFonts w:ascii="Arial" w:hAnsi="Arial" w:cs="Arial"/>
        </w:rPr>
        <w:t xml:space="preserve">.  </w:t>
      </w:r>
      <w:r w:rsidR="006D5012">
        <w:rPr>
          <w:rFonts w:ascii="Arial" w:hAnsi="Arial" w:cs="Arial"/>
        </w:rPr>
        <w:tab/>
      </w:r>
      <w:r w:rsidR="006D5012">
        <w:rPr>
          <w:rFonts w:ascii="Arial" w:hAnsi="Arial" w:cs="Arial"/>
        </w:rPr>
        <w:tab/>
      </w:r>
      <w:r w:rsidR="00B6786A">
        <w:rPr>
          <w:rFonts w:ascii="Arial" w:hAnsi="Arial" w:cs="Arial"/>
        </w:rPr>
        <w:t xml:space="preserve"> </w:t>
      </w:r>
      <w:r w:rsidR="006D5012">
        <w:rPr>
          <w:rFonts w:ascii="Arial" w:hAnsi="Arial" w:cs="Arial"/>
        </w:rPr>
        <w:t xml:space="preserve">       </w:t>
      </w:r>
      <w:r w:rsidR="00B6786A">
        <w:rPr>
          <w:rFonts w:ascii="Arial" w:hAnsi="Arial" w:cs="Arial"/>
        </w:rPr>
        <w:t>A</w:t>
      </w:r>
      <w:r w:rsidR="006D5012">
        <w:rPr>
          <w:rFonts w:ascii="Arial" w:hAnsi="Arial" w:cs="Arial"/>
        </w:rPr>
        <w:t>lso in attendance was A</w:t>
      </w:r>
      <w:r w:rsidR="00B6786A">
        <w:rPr>
          <w:rFonts w:ascii="Arial" w:hAnsi="Arial" w:cs="Arial"/>
        </w:rPr>
        <w:t xml:space="preserve">llan Robertson (as </w:t>
      </w:r>
      <w:r w:rsidR="0003684F">
        <w:rPr>
          <w:rFonts w:ascii="Arial" w:hAnsi="Arial" w:cs="Arial"/>
        </w:rPr>
        <w:t>a</w:t>
      </w:r>
      <w:r w:rsidR="006D5012">
        <w:rPr>
          <w:rFonts w:ascii="Arial" w:hAnsi="Arial" w:cs="Arial"/>
        </w:rPr>
        <w:t xml:space="preserve"> sometime replacement for Lorna Robertson</w:t>
      </w:r>
      <w:r w:rsidR="0003684F">
        <w:rPr>
          <w:rFonts w:ascii="Arial" w:hAnsi="Arial" w:cs="Arial"/>
        </w:rPr>
        <w:t>,</w:t>
      </w:r>
      <w:r w:rsidR="006D5012">
        <w:rPr>
          <w:rFonts w:ascii="Arial" w:hAnsi="Arial" w:cs="Arial"/>
        </w:rPr>
        <w:t xml:space="preserve"> as intimated by Lorna at the AGM during the re-election of the committee). </w:t>
      </w:r>
    </w:p>
    <w:p w:rsidR="00E418FB" w:rsidRPr="00B6786A" w:rsidRDefault="00E53E47">
      <w:pPr>
        <w:rPr>
          <w:rFonts w:ascii="Arial" w:hAnsi="Arial" w:cs="Arial"/>
        </w:rPr>
      </w:pPr>
      <w:r w:rsidRPr="00E53E47">
        <w:rPr>
          <w:rFonts w:ascii="Arial" w:hAnsi="Arial" w:cs="Arial"/>
          <w:b/>
        </w:rPr>
        <w:t>Apologies</w:t>
      </w:r>
      <w:r w:rsidR="006D5012">
        <w:rPr>
          <w:rFonts w:ascii="Arial" w:hAnsi="Arial" w:cs="Arial"/>
        </w:rPr>
        <w:t xml:space="preserve">: </w:t>
      </w:r>
      <w:r>
        <w:rPr>
          <w:rFonts w:ascii="Arial" w:hAnsi="Arial" w:cs="Arial"/>
        </w:rPr>
        <w:t xml:space="preserve">  Isobel Brill</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8221"/>
        <w:gridCol w:w="992"/>
      </w:tblGrid>
      <w:tr w:rsidR="00B6786A" w:rsidRPr="00B6786A" w:rsidTr="00340637">
        <w:tc>
          <w:tcPr>
            <w:tcW w:w="1101" w:type="dxa"/>
            <w:gridSpan w:val="2"/>
          </w:tcPr>
          <w:p w:rsidR="00B6786A" w:rsidRPr="00B6786A" w:rsidRDefault="00983EF0" w:rsidP="00880083">
            <w:pPr>
              <w:jc w:val="center"/>
              <w:rPr>
                <w:rFonts w:ascii="Arial" w:hAnsi="Arial" w:cs="Arial"/>
                <w:b/>
              </w:rPr>
            </w:pPr>
            <w:r>
              <w:rPr>
                <w:rFonts w:ascii="Arial" w:hAnsi="Arial" w:cs="Arial"/>
                <w:b/>
              </w:rPr>
              <w:t>I</w:t>
            </w:r>
            <w:r w:rsidR="00B6786A" w:rsidRPr="00B6786A">
              <w:rPr>
                <w:rFonts w:ascii="Arial" w:hAnsi="Arial" w:cs="Arial"/>
                <w:b/>
              </w:rPr>
              <w:t>tem</w:t>
            </w:r>
          </w:p>
        </w:tc>
        <w:tc>
          <w:tcPr>
            <w:tcW w:w="8221" w:type="dxa"/>
          </w:tcPr>
          <w:p w:rsidR="00B6786A" w:rsidRPr="00B6786A" w:rsidRDefault="00983EF0" w:rsidP="00880083">
            <w:pPr>
              <w:jc w:val="center"/>
              <w:rPr>
                <w:rFonts w:ascii="Arial" w:hAnsi="Arial" w:cs="Arial"/>
                <w:b/>
              </w:rPr>
            </w:pPr>
            <w:r>
              <w:rPr>
                <w:rFonts w:ascii="Arial" w:hAnsi="Arial" w:cs="Arial"/>
                <w:b/>
              </w:rPr>
              <w:t>D</w:t>
            </w:r>
            <w:r w:rsidR="00B6786A" w:rsidRPr="00B6786A">
              <w:rPr>
                <w:rFonts w:ascii="Arial" w:hAnsi="Arial" w:cs="Arial"/>
                <w:b/>
              </w:rPr>
              <w:t>iscussion</w:t>
            </w:r>
          </w:p>
        </w:tc>
        <w:tc>
          <w:tcPr>
            <w:tcW w:w="992" w:type="dxa"/>
          </w:tcPr>
          <w:p w:rsidR="00B6786A" w:rsidRPr="00B6786A" w:rsidRDefault="00B6786A" w:rsidP="00880083">
            <w:pPr>
              <w:jc w:val="center"/>
              <w:rPr>
                <w:rFonts w:ascii="Arial" w:hAnsi="Arial" w:cs="Arial"/>
                <w:b/>
              </w:rPr>
            </w:pPr>
            <w:r w:rsidRPr="00B6786A">
              <w:rPr>
                <w:rFonts w:ascii="Arial" w:hAnsi="Arial" w:cs="Arial"/>
                <w:b/>
              </w:rPr>
              <w:t>Action by</w:t>
            </w:r>
          </w:p>
        </w:tc>
      </w:tr>
      <w:tr w:rsidR="00B6786A" w:rsidRPr="00B6786A" w:rsidTr="00340637">
        <w:tc>
          <w:tcPr>
            <w:tcW w:w="534" w:type="dxa"/>
          </w:tcPr>
          <w:p w:rsidR="00B6786A" w:rsidRPr="00B6786A" w:rsidRDefault="00B6786A">
            <w:pPr>
              <w:rPr>
                <w:rFonts w:ascii="Arial" w:hAnsi="Arial" w:cs="Arial"/>
                <w:b/>
              </w:rPr>
            </w:pPr>
            <w:r w:rsidRPr="00B6786A">
              <w:rPr>
                <w:rFonts w:ascii="Arial" w:hAnsi="Arial" w:cs="Arial"/>
                <w:b/>
              </w:rPr>
              <w:t>1.</w:t>
            </w:r>
          </w:p>
        </w:tc>
        <w:tc>
          <w:tcPr>
            <w:tcW w:w="567" w:type="dxa"/>
          </w:tcPr>
          <w:p w:rsidR="00B6786A" w:rsidRPr="00B6786A" w:rsidRDefault="00B6786A">
            <w:pPr>
              <w:rPr>
                <w:rFonts w:ascii="Arial" w:hAnsi="Arial" w:cs="Arial"/>
                <w:b/>
              </w:rPr>
            </w:pPr>
          </w:p>
        </w:tc>
        <w:tc>
          <w:tcPr>
            <w:tcW w:w="8221" w:type="dxa"/>
          </w:tcPr>
          <w:p w:rsidR="00B6786A" w:rsidRDefault="00B6786A">
            <w:pPr>
              <w:rPr>
                <w:rFonts w:ascii="Arial" w:hAnsi="Arial" w:cs="Arial"/>
                <w:b/>
              </w:rPr>
            </w:pPr>
            <w:r w:rsidRPr="00B6786A">
              <w:rPr>
                <w:rFonts w:ascii="Arial" w:hAnsi="Arial" w:cs="Arial"/>
                <w:b/>
              </w:rPr>
              <w:t xml:space="preserve">Minutes of meeting on </w:t>
            </w:r>
            <w:r w:rsidR="00FF2972">
              <w:rPr>
                <w:rFonts w:ascii="Arial" w:hAnsi="Arial" w:cs="Arial"/>
                <w:b/>
              </w:rPr>
              <w:t>1</w:t>
            </w:r>
            <w:r w:rsidR="0093099F">
              <w:rPr>
                <w:rFonts w:ascii="Arial" w:hAnsi="Arial" w:cs="Arial"/>
                <w:b/>
              </w:rPr>
              <w:t xml:space="preserve"> February 2016</w:t>
            </w:r>
          </w:p>
          <w:p w:rsidR="0093099F" w:rsidRPr="00B6786A" w:rsidRDefault="0093099F">
            <w:pPr>
              <w:rPr>
                <w:rFonts w:ascii="Arial" w:hAnsi="Arial" w:cs="Arial"/>
                <w:b/>
              </w:rPr>
            </w:pPr>
          </w:p>
        </w:tc>
        <w:tc>
          <w:tcPr>
            <w:tcW w:w="992" w:type="dxa"/>
          </w:tcPr>
          <w:p w:rsidR="00B6786A" w:rsidRPr="00B6786A" w:rsidRDefault="00B6786A">
            <w:pPr>
              <w:rPr>
                <w:rFonts w:ascii="Arial" w:hAnsi="Arial" w:cs="Arial"/>
                <w:b/>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1</w:t>
            </w:r>
          </w:p>
        </w:tc>
        <w:tc>
          <w:tcPr>
            <w:tcW w:w="8221" w:type="dxa"/>
          </w:tcPr>
          <w:p w:rsidR="00B6786A" w:rsidRPr="00B6786A" w:rsidRDefault="00B6786A">
            <w:pPr>
              <w:rPr>
                <w:rFonts w:ascii="Arial" w:hAnsi="Arial" w:cs="Arial"/>
              </w:rPr>
            </w:pPr>
            <w:r w:rsidRPr="00B6786A">
              <w:rPr>
                <w:rFonts w:ascii="Arial" w:hAnsi="Arial" w:cs="Arial"/>
              </w:rPr>
              <w:t>Adoption proposed by</w:t>
            </w:r>
            <w:r w:rsidR="00284734">
              <w:rPr>
                <w:rFonts w:ascii="Arial" w:hAnsi="Arial" w:cs="Arial"/>
              </w:rPr>
              <w:t xml:space="preserve"> BL</w:t>
            </w: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p>
        </w:tc>
        <w:tc>
          <w:tcPr>
            <w:tcW w:w="8221" w:type="dxa"/>
          </w:tcPr>
          <w:p w:rsidR="00B6786A" w:rsidRDefault="00B6786A" w:rsidP="009A7FE7">
            <w:pPr>
              <w:rPr>
                <w:rFonts w:ascii="Arial" w:hAnsi="Arial" w:cs="Arial"/>
              </w:rPr>
            </w:pPr>
            <w:r w:rsidRPr="00B6786A">
              <w:rPr>
                <w:rFonts w:ascii="Arial" w:hAnsi="Arial" w:cs="Arial"/>
              </w:rPr>
              <w:t xml:space="preserve">               </w:t>
            </w:r>
            <w:r w:rsidR="009A7FE7">
              <w:rPr>
                <w:rFonts w:ascii="Arial" w:hAnsi="Arial" w:cs="Arial"/>
              </w:rPr>
              <w:t>s</w:t>
            </w:r>
            <w:r w:rsidRPr="00B6786A">
              <w:rPr>
                <w:rFonts w:ascii="Arial" w:hAnsi="Arial" w:cs="Arial"/>
              </w:rPr>
              <w:t>econded by</w:t>
            </w:r>
            <w:r w:rsidR="00284734">
              <w:rPr>
                <w:rFonts w:ascii="Arial" w:hAnsi="Arial" w:cs="Arial"/>
              </w:rPr>
              <w:t xml:space="preserve"> MR</w:t>
            </w:r>
          </w:p>
          <w:p w:rsidR="00FF2972" w:rsidRPr="00B6786A" w:rsidRDefault="00FF2972" w:rsidP="009A7FE7">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2</w:t>
            </w:r>
          </w:p>
        </w:tc>
        <w:tc>
          <w:tcPr>
            <w:tcW w:w="8221" w:type="dxa"/>
          </w:tcPr>
          <w:p w:rsidR="00B6786A" w:rsidRPr="00B6786A" w:rsidRDefault="00B6786A">
            <w:pPr>
              <w:rPr>
                <w:rFonts w:ascii="Arial" w:hAnsi="Arial" w:cs="Arial"/>
              </w:rPr>
            </w:pPr>
            <w:r w:rsidRPr="00B6786A">
              <w:rPr>
                <w:rFonts w:ascii="Arial" w:hAnsi="Arial" w:cs="Arial"/>
              </w:rPr>
              <w:t xml:space="preserve">Matters arising – MR had been unable to contact SSE regarding </w:t>
            </w:r>
            <w:r w:rsidR="00284734">
              <w:rPr>
                <w:rFonts w:ascii="Arial" w:hAnsi="Arial" w:cs="Arial"/>
              </w:rPr>
              <w:t>an</w:t>
            </w:r>
            <w:r w:rsidRPr="00B6786A">
              <w:rPr>
                <w:rFonts w:ascii="Arial" w:hAnsi="Arial" w:cs="Arial"/>
              </w:rPr>
              <w:t xml:space="preserve"> inquiry about the possible use of the hall in the event of an emergency. </w:t>
            </w:r>
          </w:p>
          <w:p w:rsidR="00B6786A" w:rsidRPr="00B6786A" w:rsidRDefault="00B6786A">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b/>
              </w:rPr>
            </w:pPr>
            <w:r w:rsidRPr="00B6786A">
              <w:rPr>
                <w:rFonts w:ascii="Arial" w:hAnsi="Arial" w:cs="Arial"/>
                <w:b/>
              </w:rPr>
              <w:t>2.</w:t>
            </w:r>
          </w:p>
        </w:tc>
        <w:tc>
          <w:tcPr>
            <w:tcW w:w="567" w:type="dxa"/>
          </w:tcPr>
          <w:p w:rsidR="00B6786A" w:rsidRPr="00B6786A" w:rsidRDefault="00B6786A">
            <w:pPr>
              <w:rPr>
                <w:rFonts w:ascii="Arial" w:hAnsi="Arial" w:cs="Arial"/>
                <w:b/>
              </w:rPr>
            </w:pPr>
          </w:p>
        </w:tc>
        <w:tc>
          <w:tcPr>
            <w:tcW w:w="8221" w:type="dxa"/>
          </w:tcPr>
          <w:p w:rsidR="00B6786A" w:rsidRPr="00B6786A" w:rsidRDefault="00B6786A">
            <w:pPr>
              <w:rPr>
                <w:rFonts w:ascii="Arial" w:hAnsi="Arial" w:cs="Arial"/>
                <w:b/>
              </w:rPr>
            </w:pPr>
            <w:r w:rsidRPr="00B6786A">
              <w:rPr>
                <w:rFonts w:ascii="Arial" w:hAnsi="Arial" w:cs="Arial"/>
                <w:b/>
              </w:rPr>
              <w:t xml:space="preserve">Cheryl </w:t>
            </w:r>
            <w:proofErr w:type="spellStart"/>
            <w:r w:rsidRPr="00B6786A">
              <w:rPr>
                <w:rFonts w:ascii="Arial" w:hAnsi="Arial" w:cs="Arial"/>
                <w:b/>
              </w:rPr>
              <w:t>Heggie</w:t>
            </w:r>
            <w:proofErr w:type="spellEnd"/>
            <w:r w:rsidRPr="00B6786A">
              <w:rPr>
                <w:rFonts w:ascii="Arial" w:hAnsi="Arial" w:cs="Arial"/>
                <w:b/>
              </w:rPr>
              <w:t xml:space="preserve"> dancers – reduced rate for charity show rehearsals.</w:t>
            </w:r>
          </w:p>
          <w:p w:rsidR="00B6786A" w:rsidRPr="00B6786A" w:rsidRDefault="00B6786A">
            <w:pPr>
              <w:rPr>
                <w:rFonts w:ascii="Arial" w:hAnsi="Arial" w:cs="Arial"/>
                <w:b/>
              </w:rPr>
            </w:pPr>
          </w:p>
        </w:tc>
        <w:tc>
          <w:tcPr>
            <w:tcW w:w="992" w:type="dxa"/>
          </w:tcPr>
          <w:p w:rsidR="00B6786A" w:rsidRPr="00B6786A" w:rsidRDefault="00B6786A">
            <w:pPr>
              <w:rPr>
                <w:rFonts w:ascii="Arial" w:hAnsi="Arial" w:cs="Arial"/>
                <w:b/>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p>
        </w:tc>
        <w:tc>
          <w:tcPr>
            <w:tcW w:w="8221" w:type="dxa"/>
          </w:tcPr>
          <w:p w:rsidR="00B6786A" w:rsidRDefault="00B6786A">
            <w:pPr>
              <w:rPr>
                <w:rFonts w:ascii="Arial" w:hAnsi="Arial" w:cs="Arial"/>
              </w:rPr>
            </w:pPr>
            <w:r w:rsidRPr="00B6786A">
              <w:rPr>
                <w:rFonts w:ascii="Arial" w:hAnsi="Arial" w:cs="Arial"/>
              </w:rPr>
              <w:t xml:space="preserve">Cheryl </w:t>
            </w:r>
            <w:proofErr w:type="spellStart"/>
            <w:r w:rsidRPr="00B6786A">
              <w:rPr>
                <w:rFonts w:ascii="Arial" w:hAnsi="Arial" w:cs="Arial"/>
              </w:rPr>
              <w:t>Heggie</w:t>
            </w:r>
            <w:proofErr w:type="spellEnd"/>
            <w:r w:rsidRPr="00B6786A">
              <w:rPr>
                <w:rFonts w:ascii="Arial" w:hAnsi="Arial" w:cs="Arial"/>
              </w:rPr>
              <w:t xml:space="preserve"> had requested that her hall rental rate be reduced from ‘commercial use’ to ‘community use’ for her additional use of the hall for rehearsals for the Hospice Charity show.</w:t>
            </w:r>
          </w:p>
          <w:p w:rsidR="00284734" w:rsidRPr="00B6786A" w:rsidRDefault="00284734">
            <w:pPr>
              <w:rPr>
                <w:rFonts w:ascii="Arial" w:hAnsi="Arial" w:cs="Arial"/>
              </w:rPr>
            </w:pPr>
          </w:p>
          <w:p w:rsidR="00B6786A" w:rsidRPr="00B6786A" w:rsidRDefault="00B6786A">
            <w:pPr>
              <w:rPr>
                <w:rFonts w:ascii="Arial" w:hAnsi="Arial" w:cs="Arial"/>
              </w:rPr>
            </w:pPr>
            <w:r w:rsidRPr="00B6786A">
              <w:rPr>
                <w:rFonts w:ascii="Arial" w:hAnsi="Arial" w:cs="Arial"/>
              </w:rPr>
              <w:t xml:space="preserve">After discussion it was considered that the reduction of £2.00/hour would not be granted. </w:t>
            </w:r>
          </w:p>
          <w:p w:rsidR="00B6786A" w:rsidRPr="00B6786A" w:rsidRDefault="00B6786A">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b/>
              </w:rPr>
            </w:pPr>
            <w:r w:rsidRPr="00B6786A">
              <w:rPr>
                <w:rFonts w:ascii="Arial" w:hAnsi="Arial" w:cs="Arial"/>
                <w:b/>
              </w:rPr>
              <w:t>3.</w:t>
            </w:r>
          </w:p>
        </w:tc>
        <w:tc>
          <w:tcPr>
            <w:tcW w:w="567" w:type="dxa"/>
          </w:tcPr>
          <w:p w:rsidR="00B6786A" w:rsidRPr="00B6786A" w:rsidRDefault="00B6786A">
            <w:pPr>
              <w:rPr>
                <w:rFonts w:ascii="Arial" w:hAnsi="Arial" w:cs="Arial"/>
                <w:b/>
              </w:rPr>
            </w:pPr>
          </w:p>
        </w:tc>
        <w:tc>
          <w:tcPr>
            <w:tcW w:w="8221" w:type="dxa"/>
          </w:tcPr>
          <w:p w:rsidR="00B6786A" w:rsidRPr="00B6786A" w:rsidRDefault="00B6786A" w:rsidP="00BF5CD4">
            <w:pPr>
              <w:rPr>
                <w:rFonts w:ascii="Arial" w:hAnsi="Arial" w:cs="Arial"/>
                <w:b/>
              </w:rPr>
            </w:pPr>
            <w:r w:rsidRPr="00B6786A">
              <w:rPr>
                <w:rFonts w:ascii="Arial" w:hAnsi="Arial" w:cs="Arial"/>
                <w:b/>
              </w:rPr>
              <w:t>The Highland Council’s request for the use of the hall for Balloch School pupils as a temporary</w:t>
            </w:r>
            <w:r w:rsidR="00284734">
              <w:rPr>
                <w:rFonts w:ascii="Arial" w:hAnsi="Arial" w:cs="Arial"/>
                <w:b/>
              </w:rPr>
              <w:t xml:space="preserve"> kitchen</w:t>
            </w:r>
            <w:r w:rsidRPr="00B6786A">
              <w:rPr>
                <w:rFonts w:ascii="Arial" w:hAnsi="Arial" w:cs="Arial"/>
                <w:b/>
              </w:rPr>
              <w:t xml:space="preserve"> </w:t>
            </w:r>
            <w:r w:rsidR="00284734" w:rsidRPr="00B6786A">
              <w:rPr>
                <w:rFonts w:ascii="Arial" w:hAnsi="Arial" w:cs="Arial"/>
                <w:b/>
              </w:rPr>
              <w:t xml:space="preserve">and dining room </w:t>
            </w:r>
            <w:r w:rsidR="00284734">
              <w:rPr>
                <w:rFonts w:ascii="Arial" w:hAnsi="Arial" w:cs="Arial"/>
                <w:b/>
              </w:rPr>
              <w:t xml:space="preserve">during the extension of </w:t>
            </w:r>
            <w:r w:rsidRPr="00B6786A">
              <w:rPr>
                <w:rFonts w:ascii="Arial" w:hAnsi="Arial" w:cs="Arial"/>
                <w:b/>
              </w:rPr>
              <w:t>the School’s</w:t>
            </w:r>
            <w:r w:rsidR="004277B7">
              <w:rPr>
                <w:rFonts w:ascii="Arial" w:hAnsi="Arial" w:cs="Arial"/>
                <w:b/>
              </w:rPr>
              <w:t xml:space="preserve"> present facility.</w:t>
            </w:r>
            <w:r w:rsidRPr="00B6786A">
              <w:rPr>
                <w:rFonts w:ascii="Arial" w:hAnsi="Arial" w:cs="Arial"/>
                <w:b/>
              </w:rPr>
              <w:t xml:space="preserve"> </w:t>
            </w:r>
          </w:p>
          <w:p w:rsidR="00B6786A" w:rsidRPr="00B6786A" w:rsidRDefault="00B6786A" w:rsidP="00BF5CD4">
            <w:pPr>
              <w:rPr>
                <w:rFonts w:ascii="Arial" w:hAnsi="Arial" w:cs="Arial"/>
                <w:b/>
              </w:rPr>
            </w:pPr>
          </w:p>
        </w:tc>
        <w:tc>
          <w:tcPr>
            <w:tcW w:w="992" w:type="dxa"/>
          </w:tcPr>
          <w:p w:rsidR="00B6786A" w:rsidRPr="00B6786A" w:rsidRDefault="00B6786A">
            <w:pPr>
              <w:rPr>
                <w:rFonts w:ascii="Arial" w:hAnsi="Arial" w:cs="Arial"/>
                <w:b/>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1</w:t>
            </w:r>
          </w:p>
        </w:tc>
        <w:tc>
          <w:tcPr>
            <w:tcW w:w="8221" w:type="dxa"/>
          </w:tcPr>
          <w:p w:rsidR="00B6786A" w:rsidRPr="00B6786A" w:rsidRDefault="00B6786A" w:rsidP="0069625A">
            <w:pPr>
              <w:rPr>
                <w:rFonts w:ascii="Arial" w:hAnsi="Arial" w:cs="Arial"/>
              </w:rPr>
            </w:pPr>
            <w:r w:rsidRPr="00B6786A">
              <w:rPr>
                <w:rFonts w:ascii="Arial" w:hAnsi="Arial" w:cs="Arial"/>
              </w:rPr>
              <w:t xml:space="preserve">MR explained that the Council had previously approached the BCA for the use of the halls and kitchen for serving meals for 9 weeks </w:t>
            </w:r>
            <w:r w:rsidR="004277B7">
              <w:rPr>
                <w:rFonts w:ascii="Arial" w:hAnsi="Arial" w:cs="Arial"/>
              </w:rPr>
              <w:t xml:space="preserve">(which may over-run) </w:t>
            </w:r>
            <w:r w:rsidRPr="00B6786A">
              <w:rPr>
                <w:rFonts w:ascii="Arial" w:hAnsi="Arial" w:cs="Arial"/>
              </w:rPr>
              <w:t xml:space="preserve">of school days while the school’s new kitchen was being built from late June till October 2016. </w:t>
            </w:r>
          </w:p>
          <w:p w:rsidR="00B6786A" w:rsidRPr="00B6786A" w:rsidRDefault="00B6786A" w:rsidP="0069625A">
            <w:pPr>
              <w:rPr>
                <w:rFonts w:ascii="Arial" w:hAnsi="Arial" w:cs="Arial"/>
              </w:rPr>
            </w:pPr>
            <w:r w:rsidRPr="00B6786A">
              <w:rPr>
                <w:rFonts w:ascii="Arial" w:hAnsi="Arial" w:cs="Arial"/>
              </w:rPr>
              <w:t xml:space="preserve"> </w:t>
            </w: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2</w:t>
            </w:r>
          </w:p>
        </w:tc>
        <w:tc>
          <w:tcPr>
            <w:tcW w:w="8221" w:type="dxa"/>
          </w:tcPr>
          <w:p w:rsidR="00B6786A" w:rsidRPr="00B6786A" w:rsidRDefault="00B6786A" w:rsidP="00630E2C">
            <w:pPr>
              <w:rPr>
                <w:rFonts w:ascii="Arial" w:hAnsi="Arial" w:cs="Arial"/>
              </w:rPr>
            </w:pPr>
            <w:r w:rsidRPr="00B6786A">
              <w:rPr>
                <w:rFonts w:ascii="Arial" w:hAnsi="Arial" w:cs="Arial"/>
              </w:rPr>
              <w:t>BL had already reached agreement with the Council’s contractor for the use of land adjacent to the hall for the contractor's temporary offices etc.  When the contractor left the site he would leave his area covered by compacted hardcore over-lain by gravel and bordered with heavy timber kerbing</w:t>
            </w:r>
            <w:r w:rsidR="004277B7">
              <w:rPr>
                <w:rFonts w:ascii="Arial" w:hAnsi="Arial" w:cs="Arial"/>
              </w:rPr>
              <w:t>.</w:t>
            </w:r>
          </w:p>
          <w:p w:rsidR="00B6786A" w:rsidRPr="00B6786A" w:rsidRDefault="00B6786A" w:rsidP="00630E2C">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3</w:t>
            </w:r>
          </w:p>
        </w:tc>
        <w:tc>
          <w:tcPr>
            <w:tcW w:w="8221" w:type="dxa"/>
          </w:tcPr>
          <w:p w:rsidR="00B6786A" w:rsidRPr="00B6786A" w:rsidRDefault="00B6786A" w:rsidP="00BF5CD4">
            <w:pPr>
              <w:rPr>
                <w:rFonts w:ascii="Arial" w:hAnsi="Arial" w:cs="Arial"/>
              </w:rPr>
            </w:pPr>
            <w:r w:rsidRPr="00B6786A">
              <w:rPr>
                <w:rFonts w:ascii="Arial" w:hAnsi="Arial" w:cs="Arial"/>
              </w:rPr>
              <w:t xml:space="preserve">The School ‘s use </w:t>
            </w:r>
            <w:r w:rsidR="004277B7">
              <w:rPr>
                <w:rFonts w:ascii="Arial" w:hAnsi="Arial" w:cs="Arial"/>
              </w:rPr>
              <w:t xml:space="preserve">of the kitchen </w:t>
            </w:r>
            <w:r w:rsidRPr="00B6786A">
              <w:rPr>
                <w:rFonts w:ascii="Arial" w:hAnsi="Arial" w:cs="Arial"/>
              </w:rPr>
              <w:t xml:space="preserve">would be between 08.00 and 14.00 </w:t>
            </w:r>
            <w:r w:rsidR="004277B7" w:rsidRPr="00B6786A">
              <w:rPr>
                <w:rFonts w:ascii="Arial" w:hAnsi="Arial" w:cs="Arial"/>
              </w:rPr>
              <w:t xml:space="preserve">Monday to Friday </w:t>
            </w:r>
            <w:r w:rsidRPr="00B6786A">
              <w:rPr>
                <w:rFonts w:ascii="Arial" w:hAnsi="Arial" w:cs="Arial"/>
              </w:rPr>
              <w:t xml:space="preserve">with exclusive use </w:t>
            </w:r>
            <w:r w:rsidR="004277B7">
              <w:rPr>
                <w:rFonts w:ascii="Arial" w:hAnsi="Arial" w:cs="Arial"/>
              </w:rPr>
              <w:t xml:space="preserve">of the halls </w:t>
            </w:r>
            <w:r w:rsidRPr="00B6786A">
              <w:rPr>
                <w:rFonts w:ascii="Arial" w:hAnsi="Arial" w:cs="Arial"/>
              </w:rPr>
              <w:t>from 11.45 till 13.30</w:t>
            </w:r>
            <w:r w:rsidR="004277B7">
              <w:rPr>
                <w:rFonts w:ascii="Arial" w:hAnsi="Arial" w:cs="Arial"/>
              </w:rPr>
              <w:t>, and</w:t>
            </w:r>
            <w:r w:rsidRPr="00B6786A">
              <w:rPr>
                <w:rFonts w:ascii="Arial" w:hAnsi="Arial" w:cs="Arial"/>
              </w:rPr>
              <w:t xml:space="preserve"> full-time sole use of the </w:t>
            </w:r>
            <w:r w:rsidR="004277B7">
              <w:rPr>
                <w:rFonts w:ascii="Arial" w:hAnsi="Arial" w:cs="Arial"/>
              </w:rPr>
              <w:t xml:space="preserve">former committee </w:t>
            </w:r>
            <w:r w:rsidRPr="00B6786A">
              <w:rPr>
                <w:rFonts w:ascii="Arial" w:hAnsi="Arial" w:cs="Arial"/>
              </w:rPr>
              <w:t>room for a fridge and freezer.  The Council would clean the premises</w:t>
            </w:r>
            <w:r w:rsidR="004277B7">
              <w:rPr>
                <w:rFonts w:ascii="Arial" w:hAnsi="Arial" w:cs="Arial"/>
              </w:rPr>
              <w:t>,</w:t>
            </w:r>
            <w:r w:rsidRPr="00B6786A">
              <w:rPr>
                <w:rFonts w:ascii="Arial" w:hAnsi="Arial" w:cs="Arial"/>
              </w:rPr>
              <w:t xml:space="preserve"> </w:t>
            </w:r>
            <w:r w:rsidR="004277B7">
              <w:rPr>
                <w:rFonts w:ascii="Arial" w:hAnsi="Arial" w:cs="Arial"/>
              </w:rPr>
              <w:t xml:space="preserve">including the toilets, </w:t>
            </w:r>
            <w:r w:rsidRPr="00B6786A">
              <w:rPr>
                <w:rFonts w:ascii="Arial" w:hAnsi="Arial" w:cs="Arial"/>
              </w:rPr>
              <w:t>at the end of each day’s use.</w:t>
            </w:r>
          </w:p>
          <w:p w:rsidR="00B6786A" w:rsidRPr="00B6786A" w:rsidRDefault="00B6786A" w:rsidP="00BF5CD4">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4</w:t>
            </w:r>
          </w:p>
        </w:tc>
        <w:tc>
          <w:tcPr>
            <w:tcW w:w="8221" w:type="dxa"/>
          </w:tcPr>
          <w:p w:rsidR="00B6786A" w:rsidRPr="00B6786A" w:rsidRDefault="00B6786A" w:rsidP="000C5D9F">
            <w:pPr>
              <w:ind w:left="884" w:hanging="884"/>
              <w:rPr>
                <w:rFonts w:ascii="Arial" w:hAnsi="Arial" w:cs="Arial"/>
              </w:rPr>
            </w:pPr>
            <w:r w:rsidRPr="00B6786A">
              <w:rPr>
                <w:rFonts w:ascii="Arial" w:hAnsi="Arial" w:cs="Arial"/>
              </w:rPr>
              <w:t xml:space="preserve">The other Hall users who </w:t>
            </w:r>
            <w:r w:rsidR="00284734">
              <w:rPr>
                <w:rFonts w:ascii="Arial" w:hAnsi="Arial" w:cs="Arial"/>
              </w:rPr>
              <w:t>c</w:t>
            </w:r>
            <w:r w:rsidRPr="00B6786A">
              <w:rPr>
                <w:rFonts w:ascii="Arial" w:hAnsi="Arial" w:cs="Arial"/>
              </w:rPr>
              <w:t xml:space="preserve">ould be affected </w:t>
            </w:r>
            <w:r w:rsidR="00284734">
              <w:rPr>
                <w:rFonts w:ascii="Arial" w:hAnsi="Arial" w:cs="Arial"/>
              </w:rPr>
              <w:t>were:</w:t>
            </w:r>
            <w:r w:rsidRPr="00B6786A">
              <w:rPr>
                <w:rFonts w:ascii="Arial" w:hAnsi="Arial" w:cs="Arial"/>
              </w:rPr>
              <w:t xml:space="preserve"> </w:t>
            </w:r>
          </w:p>
          <w:p w:rsidR="00B6786A" w:rsidRPr="00B6786A" w:rsidRDefault="00284734" w:rsidP="000C5D9F">
            <w:pPr>
              <w:ind w:left="884" w:hanging="884"/>
              <w:rPr>
                <w:rFonts w:ascii="Arial" w:hAnsi="Arial" w:cs="Arial"/>
              </w:rPr>
            </w:pPr>
            <w:r>
              <w:rPr>
                <w:rFonts w:ascii="Arial" w:hAnsi="Arial" w:cs="Arial"/>
              </w:rPr>
              <w:t xml:space="preserve">  </w:t>
            </w:r>
            <w:r w:rsidR="004277B7">
              <w:rPr>
                <w:rFonts w:ascii="Arial" w:hAnsi="Arial" w:cs="Arial"/>
              </w:rPr>
              <w:t xml:space="preserve"> </w:t>
            </w:r>
            <w:r w:rsidR="00B6786A" w:rsidRPr="00B6786A">
              <w:rPr>
                <w:rFonts w:ascii="Arial" w:hAnsi="Arial" w:cs="Arial"/>
              </w:rPr>
              <w:t xml:space="preserve">Toddlers – who would mainly </w:t>
            </w:r>
            <w:r w:rsidR="008D1A4A">
              <w:rPr>
                <w:rFonts w:ascii="Arial" w:hAnsi="Arial" w:cs="Arial"/>
              </w:rPr>
              <w:t xml:space="preserve">expect to be </w:t>
            </w:r>
            <w:r w:rsidR="00B6786A" w:rsidRPr="00B6786A">
              <w:rPr>
                <w:rFonts w:ascii="Arial" w:hAnsi="Arial" w:cs="Arial"/>
              </w:rPr>
              <w:t>out</w:t>
            </w:r>
            <w:r w:rsidR="008D1A4A">
              <w:rPr>
                <w:rFonts w:ascii="Arial" w:hAnsi="Arial" w:cs="Arial"/>
              </w:rPr>
              <w:t xml:space="preserve"> of doors</w:t>
            </w:r>
            <w:r w:rsidR="00B6786A" w:rsidRPr="00B6786A">
              <w:rPr>
                <w:rFonts w:ascii="Arial" w:hAnsi="Arial" w:cs="Arial"/>
              </w:rPr>
              <w:t xml:space="preserve"> during summer months </w:t>
            </w:r>
            <w:r w:rsidR="008D1A4A">
              <w:rPr>
                <w:rFonts w:ascii="Arial" w:hAnsi="Arial" w:cs="Arial"/>
              </w:rPr>
              <w:t xml:space="preserve">and </w:t>
            </w:r>
            <w:r w:rsidR="00B6786A" w:rsidRPr="00B6786A">
              <w:rPr>
                <w:rFonts w:ascii="Arial" w:hAnsi="Arial" w:cs="Arial"/>
              </w:rPr>
              <w:t>whose equipment would be stored in a trailer outside;</w:t>
            </w:r>
          </w:p>
          <w:p w:rsidR="00B6786A" w:rsidRPr="00B6786A" w:rsidRDefault="00284734" w:rsidP="000C5D9F">
            <w:pPr>
              <w:ind w:left="884" w:hanging="884"/>
              <w:rPr>
                <w:rFonts w:ascii="Arial" w:hAnsi="Arial" w:cs="Arial"/>
              </w:rPr>
            </w:pPr>
            <w:r>
              <w:rPr>
                <w:rFonts w:ascii="Arial" w:hAnsi="Arial" w:cs="Arial"/>
              </w:rPr>
              <w:t xml:space="preserve"> </w:t>
            </w:r>
            <w:r w:rsidR="004277B7">
              <w:rPr>
                <w:rFonts w:ascii="Arial" w:hAnsi="Arial" w:cs="Arial"/>
              </w:rPr>
              <w:t xml:space="preserve"> </w:t>
            </w:r>
            <w:r>
              <w:rPr>
                <w:rFonts w:ascii="Arial" w:hAnsi="Arial" w:cs="Arial"/>
              </w:rPr>
              <w:t xml:space="preserve"> </w:t>
            </w:r>
            <w:r w:rsidR="00B6786A" w:rsidRPr="00B6786A">
              <w:rPr>
                <w:rFonts w:ascii="Arial" w:hAnsi="Arial" w:cs="Arial"/>
              </w:rPr>
              <w:t>Child minders – could accommodate the shorter morning hours;</w:t>
            </w:r>
          </w:p>
          <w:p w:rsidR="00B6786A" w:rsidRPr="00B43557" w:rsidRDefault="00284734" w:rsidP="000C5D9F">
            <w:pPr>
              <w:ind w:left="884" w:hanging="884"/>
              <w:rPr>
                <w:rFonts w:ascii="Arial" w:hAnsi="Arial" w:cs="Arial"/>
              </w:rPr>
            </w:pPr>
            <w:r>
              <w:rPr>
                <w:rFonts w:ascii="Arial" w:hAnsi="Arial" w:cs="Arial"/>
              </w:rPr>
              <w:t xml:space="preserve">  </w:t>
            </w:r>
            <w:r w:rsidR="004277B7">
              <w:rPr>
                <w:rFonts w:ascii="Arial" w:hAnsi="Arial" w:cs="Arial"/>
              </w:rPr>
              <w:t xml:space="preserve"> </w:t>
            </w:r>
            <w:r w:rsidR="00B6786A" w:rsidRPr="00B6786A">
              <w:rPr>
                <w:rFonts w:ascii="Arial" w:hAnsi="Arial" w:cs="Arial"/>
              </w:rPr>
              <w:t>Ness Quilters – they would have to vacate the hall by</w:t>
            </w:r>
            <w:r w:rsidR="00F57CA3">
              <w:rPr>
                <w:rFonts w:ascii="Arial" w:hAnsi="Arial" w:cs="Arial"/>
              </w:rPr>
              <w:t>,</w:t>
            </w:r>
            <w:r w:rsidR="00B6786A" w:rsidRPr="00B6786A">
              <w:rPr>
                <w:rFonts w:ascii="Arial" w:hAnsi="Arial" w:cs="Arial"/>
              </w:rPr>
              <w:t xml:space="preserve"> </w:t>
            </w:r>
            <w:r w:rsidR="00B6786A" w:rsidRPr="00F57CA3">
              <w:rPr>
                <w:rFonts w:ascii="Arial" w:hAnsi="Arial" w:cs="Arial"/>
              </w:rPr>
              <w:t>or before</w:t>
            </w:r>
            <w:r w:rsidR="00F57CA3">
              <w:rPr>
                <w:rFonts w:ascii="Arial" w:hAnsi="Arial" w:cs="Arial"/>
              </w:rPr>
              <w:t xml:space="preserve">, </w:t>
            </w:r>
            <w:r w:rsidR="00763561">
              <w:rPr>
                <w:rFonts w:ascii="Arial" w:hAnsi="Arial" w:cs="Arial"/>
              </w:rPr>
              <w:t>11.45, before t</w:t>
            </w:r>
            <w:r w:rsidR="00B6786A" w:rsidRPr="00B6786A">
              <w:rPr>
                <w:rFonts w:ascii="Arial" w:hAnsi="Arial" w:cs="Arial"/>
              </w:rPr>
              <w:t xml:space="preserve">heir normal finishing time; </w:t>
            </w:r>
            <w:r w:rsidR="00B43557">
              <w:rPr>
                <w:rFonts w:ascii="Arial" w:hAnsi="Arial" w:cs="Arial"/>
              </w:rPr>
              <w:t>[</w:t>
            </w:r>
            <w:r w:rsidR="00B6786A" w:rsidRPr="00B43557">
              <w:rPr>
                <w:rFonts w:ascii="Arial" w:hAnsi="Arial" w:cs="Arial"/>
              </w:rPr>
              <w:t>and</w:t>
            </w:r>
            <w:r w:rsidR="008A4236" w:rsidRPr="00B43557">
              <w:rPr>
                <w:rFonts w:ascii="Arial" w:hAnsi="Arial" w:cs="Arial"/>
              </w:rPr>
              <w:t>, after a post-meeting discussion,</w:t>
            </w:r>
            <w:r w:rsidR="00763561" w:rsidRPr="00B43557">
              <w:rPr>
                <w:rFonts w:ascii="Arial" w:hAnsi="Arial" w:cs="Arial"/>
              </w:rPr>
              <w:t xml:space="preserve"> the</w:t>
            </w:r>
            <w:r w:rsidR="00B6786A" w:rsidRPr="00B43557">
              <w:rPr>
                <w:rFonts w:ascii="Arial" w:hAnsi="Arial" w:cs="Arial"/>
              </w:rPr>
              <w:t xml:space="preserve"> </w:t>
            </w:r>
          </w:p>
          <w:p w:rsidR="00E53E47" w:rsidRDefault="00284734" w:rsidP="00B43557">
            <w:pPr>
              <w:ind w:left="884" w:hanging="884"/>
              <w:rPr>
                <w:rFonts w:ascii="Arial" w:hAnsi="Arial" w:cs="Arial"/>
              </w:rPr>
            </w:pPr>
            <w:r w:rsidRPr="00B43557">
              <w:rPr>
                <w:rFonts w:ascii="Arial" w:hAnsi="Arial" w:cs="Arial"/>
              </w:rPr>
              <w:t xml:space="preserve">  </w:t>
            </w:r>
            <w:r w:rsidR="004277B7" w:rsidRPr="00B43557">
              <w:rPr>
                <w:rFonts w:ascii="Arial" w:hAnsi="Arial" w:cs="Arial"/>
              </w:rPr>
              <w:t xml:space="preserve"> </w:t>
            </w:r>
            <w:r w:rsidR="00B6786A" w:rsidRPr="00B43557">
              <w:rPr>
                <w:rFonts w:ascii="Arial" w:hAnsi="Arial" w:cs="Arial"/>
              </w:rPr>
              <w:t>Snooker Club – who</w:t>
            </w:r>
            <w:r w:rsidR="008A4236" w:rsidRPr="00B43557">
              <w:rPr>
                <w:rFonts w:ascii="Arial" w:hAnsi="Arial" w:cs="Arial"/>
              </w:rPr>
              <w:t>se access to the Hall toilets when pupils were in the hall may be subject to the School’s safety requirements.</w:t>
            </w:r>
            <w:r w:rsidR="00B6786A" w:rsidRPr="00B43557">
              <w:rPr>
                <w:rFonts w:ascii="Arial" w:hAnsi="Arial" w:cs="Arial"/>
              </w:rPr>
              <w:t>]</w:t>
            </w:r>
            <w:bookmarkStart w:id="0" w:name="_GoBack"/>
            <w:bookmarkEnd w:id="0"/>
          </w:p>
          <w:p w:rsidR="00340637" w:rsidRPr="00B6786A" w:rsidRDefault="00340637" w:rsidP="0093099F">
            <w:pPr>
              <w:ind w:left="175" w:hanging="175"/>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5</w:t>
            </w:r>
          </w:p>
        </w:tc>
        <w:tc>
          <w:tcPr>
            <w:tcW w:w="8221" w:type="dxa"/>
          </w:tcPr>
          <w:p w:rsidR="00B6786A" w:rsidRPr="00B6786A" w:rsidRDefault="00B6786A" w:rsidP="0069625A">
            <w:pPr>
              <w:rPr>
                <w:rFonts w:ascii="Arial" w:hAnsi="Arial" w:cs="Arial"/>
              </w:rPr>
            </w:pPr>
            <w:r w:rsidRPr="00B6786A">
              <w:rPr>
                <w:rFonts w:ascii="Arial" w:hAnsi="Arial" w:cs="Arial"/>
              </w:rPr>
              <w:t>MR and BL had each prepared estimates of what the Council should be charged for its proposed use of the Hall based on the BCA’s letting rates.</w:t>
            </w:r>
          </w:p>
          <w:p w:rsidR="00B6786A" w:rsidRPr="00B6786A" w:rsidRDefault="00B6786A" w:rsidP="0069625A">
            <w:pPr>
              <w:rPr>
                <w:rFonts w:ascii="Arial" w:hAnsi="Arial" w:cs="Arial"/>
              </w:rPr>
            </w:pPr>
          </w:p>
          <w:p w:rsidR="00B6786A" w:rsidRPr="00B6786A" w:rsidRDefault="00B6786A" w:rsidP="0069625A">
            <w:pPr>
              <w:rPr>
                <w:rFonts w:ascii="Arial" w:hAnsi="Arial" w:cs="Arial"/>
              </w:rPr>
            </w:pPr>
            <w:proofErr w:type="spellStart"/>
            <w:r w:rsidRPr="00B6786A">
              <w:rPr>
                <w:rFonts w:ascii="Arial" w:hAnsi="Arial" w:cs="Arial"/>
              </w:rPr>
              <w:t>Bl</w:t>
            </w:r>
            <w:proofErr w:type="spellEnd"/>
            <w:r w:rsidRPr="00B6786A">
              <w:rPr>
                <w:rFonts w:ascii="Arial" w:hAnsi="Arial" w:cs="Arial"/>
              </w:rPr>
              <w:t xml:space="preserve"> was concerned at the un-quantifiable risks of damage and wear and tear by the heavier usage than for normal lets</w:t>
            </w:r>
            <w:r w:rsidR="008D1A4A">
              <w:rPr>
                <w:rFonts w:ascii="Arial" w:hAnsi="Arial" w:cs="Arial"/>
              </w:rPr>
              <w:t>,</w:t>
            </w:r>
            <w:r w:rsidRPr="00B6786A">
              <w:rPr>
                <w:rFonts w:ascii="Arial" w:hAnsi="Arial" w:cs="Arial"/>
              </w:rPr>
              <w:t xml:space="preserve"> and by the possibility of excessive consumption of gas</w:t>
            </w:r>
            <w:r w:rsidR="008D1A4A">
              <w:rPr>
                <w:rFonts w:ascii="Arial" w:hAnsi="Arial" w:cs="Arial"/>
              </w:rPr>
              <w:t xml:space="preserve"> and electricity</w:t>
            </w:r>
            <w:r w:rsidRPr="00B6786A">
              <w:rPr>
                <w:rFonts w:ascii="Arial" w:hAnsi="Arial" w:cs="Arial"/>
              </w:rPr>
              <w:t xml:space="preserve"> for cooking and</w:t>
            </w:r>
            <w:r w:rsidR="008D1A4A">
              <w:rPr>
                <w:rFonts w:ascii="Arial" w:hAnsi="Arial" w:cs="Arial"/>
              </w:rPr>
              <w:t xml:space="preserve"> the</w:t>
            </w:r>
            <w:r w:rsidRPr="00B6786A">
              <w:rPr>
                <w:rFonts w:ascii="Arial" w:hAnsi="Arial" w:cs="Arial"/>
              </w:rPr>
              <w:t xml:space="preserve"> </w:t>
            </w:r>
            <w:r w:rsidR="008D1A4A">
              <w:rPr>
                <w:rFonts w:ascii="Arial" w:hAnsi="Arial" w:cs="Arial"/>
              </w:rPr>
              <w:t xml:space="preserve">constant running of the </w:t>
            </w:r>
            <w:r w:rsidRPr="00B6786A">
              <w:rPr>
                <w:rFonts w:ascii="Arial" w:hAnsi="Arial" w:cs="Arial"/>
              </w:rPr>
              <w:t>electric fridge and freezer</w:t>
            </w:r>
            <w:r w:rsidR="008D1A4A">
              <w:rPr>
                <w:rFonts w:ascii="Arial" w:hAnsi="Arial" w:cs="Arial"/>
              </w:rPr>
              <w:t xml:space="preserve"> in a small room</w:t>
            </w:r>
            <w:r w:rsidRPr="00B6786A">
              <w:rPr>
                <w:rFonts w:ascii="Arial" w:hAnsi="Arial" w:cs="Arial"/>
              </w:rPr>
              <w:t>.  BL chose the lower end of the range he had c</w:t>
            </w:r>
            <w:r w:rsidR="0003684F">
              <w:rPr>
                <w:rFonts w:ascii="Arial" w:hAnsi="Arial" w:cs="Arial"/>
              </w:rPr>
              <w:t>alculated</w:t>
            </w:r>
            <w:r w:rsidRPr="00B6786A">
              <w:rPr>
                <w:rFonts w:ascii="Arial" w:hAnsi="Arial" w:cs="Arial"/>
              </w:rPr>
              <w:t xml:space="preserve"> and considered that £110.00 per day would be fair.</w:t>
            </w:r>
          </w:p>
          <w:p w:rsidR="00B6786A" w:rsidRPr="00B6786A" w:rsidRDefault="00B6786A" w:rsidP="0069625A">
            <w:pPr>
              <w:rPr>
                <w:rFonts w:ascii="Arial" w:hAnsi="Arial" w:cs="Arial"/>
              </w:rPr>
            </w:pPr>
          </w:p>
          <w:p w:rsidR="00B6786A" w:rsidRPr="00B6786A" w:rsidRDefault="00B6786A" w:rsidP="004B026B">
            <w:pPr>
              <w:rPr>
                <w:rFonts w:ascii="Arial" w:hAnsi="Arial" w:cs="Arial"/>
              </w:rPr>
            </w:pPr>
            <w:r w:rsidRPr="00B6786A">
              <w:rPr>
                <w:rFonts w:ascii="Arial" w:hAnsi="Arial" w:cs="Arial"/>
              </w:rPr>
              <w:t xml:space="preserve">MR emphasised that the let would be on the basis of the School’s cleaning and taking good care of the premises and fittings in accordance with a well-specified and supervised contract between the Council and the BCA.  She considered that </w:t>
            </w:r>
            <w:r w:rsidR="008D1A4A">
              <w:rPr>
                <w:rFonts w:ascii="Arial" w:hAnsi="Arial" w:cs="Arial"/>
              </w:rPr>
              <w:t>a</w:t>
            </w:r>
            <w:r w:rsidRPr="00B6786A">
              <w:rPr>
                <w:rFonts w:ascii="Arial" w:hAnsi="Arial" w:cs="Arial"/>
              </w:rPr>
              <w:t xml:space="preserve"> fair charge would be between £72.50 and £75.00 per day.</w:t>
            </w:r>
          </w:p>
          <w:p w:rsidR="00B6786A" w:rsidRPr="00B6786A" w:rsidRDefault="00B6786A" w:rsidP="004B026B">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r w:rsidRPr="00B6786A">
              <w:rPr>
                <w:rFonts w:ascii="Arial" w:hAnsi="Arial" w:cs="Arial"/>
              </w:rPr>
              <w:t>6</w:t>
            </w:r>
          </w:p>
        </w:tc>
        <w:tc>
          <w:tcPr>
            <w:tcW w:w="8221" w:type="dxa"/>
          </w:tcPr>
          <w:p w:rsidR="008D1A4A" w:rsidRDefault="006D5012" w:rsidP="00432532">
            <w:pPr>
              <w:rPr>
                <w:rFonts w:ascii="Arial" w:hAnsi="Arial" w:cs="Arial"/>
              </w:rPr>
            </w:pPr>
            <w:r>
              <w:rPr>
                <w:rFonts w:ascii="Arial" w:hAnsi="Arial" w:cs="Arial"/>
              </w:rPr>
              <w:t xml:space="preserve">During a discussion of the charge to be levied </w:t>
            </w:r>
            <w:r w:rsidR="008C0796">
              <w:rPr>
                <w:rFonts w:ascii="Arial" w:hAnsi="Arial" w:cs="Arial"/>
              </w:rPr>
              <w:t>on the Council BL noted that for Government and Council Elections the fee of £400/day was charged</w:t>
            </w:r>
            <w:r w:rsidR="008D1A4A">
              <w:rPr>
                <w:rFonts w:ascii="Arial" w:hAnsi="Arial" w:cs="Arial"/>
              </w:rPr>
              <w:t>.</w:t>
            </w:r>
            <w:r w:rsidR="008C0796">
              <w:rPr>
                <w:rFonts w:ascii="Arial" w:hAnsi="Arial" w:cs="Arial"/>
              </w:rPr>
              <w:t xml:space="preserve"> </w:t>
            </w:r>
          </w:p>
          <w:p w:rsidR="008D1A4A" w:rsidRDefault="008D1A4A" w:rsidP="00432532">
            <w:pPr>
              <w:rPr>
                <w:rFonts w:ascii="Arial" w:hAnsi="Arial" w:cs="Arial"/>
              </w:rPr>
            </w:pPr>
          </w:p>
          <w:p w:rsidR="00432532" w:rsidRDefault="008C0796" w:rsidP="00432532">
            <w:pPr>
              <w:rPr>
                <w:rFonts w:ascii="Arial" w:hAnsi="Arial" w:cs="Arial"/>
              </w:rPr>
            </w:pPr>
            <w:r>
              <w:rPr>
                <w:rFonts w:ascii="Arial" w:hAnsi="Arial" w:cs="Arial"/>
              </w:rPr>
              <w:t xml:space="preserve">JC </w:t>
            </w:r>
            <w:r w:rsidR="008D1A4A">
              <w:rPr>
                <w:rFonts w:ascii="Arial" w:hAnsi="Arial" w:cs="Arial"/>
              </w:rPr>
              <w:t>noted</w:t>
            </w:r>
            <w:r>
              <w:rPr>
                <w:rFonts w:ascii="Arial" w:hAnsi="Arial" w:cs="Arial"/>
              </w:rPr>
              <w:t xml:space="preserve"> that gas and electricity charge</w:t>
            </w:r>
            <w:r w:rsidR="00432532">
              <w:rPr>
                <w:rFonts w:ascii="Arial" w:hAnsi="Arial" w:cs="Arial"/>
              </w:rPr>
              <w:t xml:space="preserve"> rates</w:t>
            </w:r>
            <w:r>
              <w:rPr>
                <w:rFonts w:ascii="Arial" w:hAnsi="Arial" w:cs="Arial"/>
              </w:rPr>
              <w:t xml:space="preserve"> were 4.197p/kWh and 14.624p/kWh if </w:t>
            </w:r>
            <w:r w:rsidR="001466B2">
              <w:rPr>
                <w:rFonts w:ascii="Arial" w:hAnsi="Arial" w:cs="Arial"/>
              </w:rPr>
              <w:t>required</w:t>
            </w:r>
            <w:r>
              <w:rPr>
                <w:rFonts w:ascii="Arial" w:hAnsi="Arial" w:cs="Arial"/>
              </w:rPr>
              <w:t xml:space="preserve"> for charging</w:t>
            </w:r>
            <w:r w:rsidR="001466B2">
              <w:rPr>
                <w:rFonts w:ascii="Arial" w:hAnsi="Arial" w:cs="Arial"/>
              </w:rPr>
              <w:t>,</w:t>
            </w:r>
            <w:r>
              <w:rPr>
                <w:rFonts w:ascii="Arial" w:hAnsi="Arial" w:cs="Arial"/>
              </w:rPr>
              <w:t xml:space="preserve"> and for comparisons</w:t>
            </w:r>
            <w:r w:rsidR="001466B2">
              <w:rPr>
                <w:rFonts w:ascii="Arial" w:hAnsi="Arial" w:cs="Arial"/>
              </w:rPr>
              <w:t xml:space="preserve"> the bills in</w:t>
            </w:r>
            <w:r>
              <w:rPr>
                <w:rFonts w:ascii="Arial" w:hAnsi="Arial" w:cs="Arial"/>
              </w:rPr>
              <w:t xml:space="preserve"> 2015</w:t>
            </w:r>
            <w:r w:rsidR="00622BD6">
              <w:rPr>
                <w:rFonts w:ascii="Arial" w:hAnsi="Arial" w:cs="Arial"/>
              </w:rPr>
              <w:t xml:space="preserve"> </w:t>
            </w:r>
            <w:r w:rsidR="001466B2">
              <w:rPr>
                <w:rFonts w:ascii="Arial" w:hAnsi="Arial" w:cs="Arial"/>
              </w:rPr>
              <w:t>for the</w:t>
            </w:r>
            <w:r>
              <w:rPr>
                <w:rFonts w:ascii="Arial" w:hAnsi="Arial" w:cs="Arial"/>
              </w:rPr>
              <w:t xml:space="preserve"> </w:t>
            </w:r>
            <w:r w:rsidR="00432532">
              <w:rPr>
                <w:rFonts w:ascii="Arial" w:hAnsi="Arial" w:cs="Arial"/>
              </w:rPr>
              <w:t>July-October quarter were £208.57 for electricity and £320.89 for gas.</w:t>
            </w:r>
          </w:p>
          <w:p w:rsidR="004C6D00" w:rsidRDefault="004C6D00" w:rsidP="004C6D00">
            <w:pPr>
              <w:rPr>
                <w:rFonts w:ascii="Arial" w:hAnsi="Arial" w:cs="Arial"/>
              </w:rPr>
            </w:pPr>
          </w:p>
          <w:p w:rsidR="00432532" w:rsidRDefault="004C6D00" w:rsidP="004C6D00">
            <w:pPr>
              <w:rPr>
                <w:rFonts w:ascii="Arial" w:hAnsi="Arial" w:cs="Arial"/>
              </w:rPr>
            </w:pPr>
            <w:r>
              <w:rPr>
                <w:rFonts w:ascii="Arial" w:hAnsi="Arial" w:cs="Arial"/>
              </w:rPr>
              <w:t>There w</w:t>
            </w:r>
            <w:r w:rsidR="001466B2">
              <w:rPr>
                <w:rFonts w:ascii="Arial" w:hAnsi="Arial" w:cs="Arial"/>
              </w:rPr>
              <w:t>ould b</w:t>
            </w:r>
            <w:r>
              <w:rPr>
                <w:rFonts w:ascii="Arial" w:hAnsi="Arial" w:cs="Arial"/>
              </w:rPr>
              <w:t xml:space="preserve">e serious practical difficulties in trying to separate the Council’s </w:t>
            </w:r>
            <w:r w:rsidR="001466B2">
              <w:rPr>
                <w:rFonts w:ascii="Arial" w:hAnsi="Arial" w:cs="Arial"/>
              </w:rPr>
              <w:t xml:space="preserve">from the BCA’s </w:t>
            </w:r>
            <w:r>
              <w:rPr>
                <w:rFonts w:ascii="Arial" w:hAnsi="Arial" w:cs="Arial"/>
              </w:rPr>
              <w:t>gas and electricity consumption</w:t>
            </w:r>
            <w:r w:rsidR="001466B2">
              <w:rPr>
                <w:rFonts w:ascii="Arial" w:hAnsi="Arial" w:cs="Arial"/>
              </w:rPr>
              <w:t>,</w:t>
            </w:r>
            <w:r>
              <w:rPr>
                <w:rFonts w:ascii="Arial" w:hAnsi="Arial" w:cs="Arial"/>
              </w:rPr>
              <w:t xml:space="preserve"> such as between heating </w:t>
            </w:r>
            <w:r w:rsidR="001466B2">
              <w:rPr>
                <w:rFonts w:ascii="Arial" w:hAnsi="Arial" w:cs="Arial"/>
              </w:rPr>
              <w:t>and</w:t>
            </w:r>
            <w:r>
              <w:rPr>
                <w:rFonts w:ascii="Arial" w:hAnsi="Arial" w:cs="Arial"/>
              </w:rPr>
              <w:t xml:space="preserve"> cooking</w:t>
            </w:r>
            <w:r w:rsidR="001466B2">
              <w:rPr>
                <w:rFonts w:ascii="Arial" w:hAnsi="Arial" w:cs="Arial"/>
              </w:rPr>
              <w:t>, or</w:t>
            </w:r>
            <w:r>
              <w:rPr>
                <w:rFonts w:ascii="Arial" w:hAnsi="Arial" w:cs="Arial"/>
              </w:rPr>
              <w:t xml:space="preserve"> between lighting </w:t>
            </w:r>
            <w:r w:rsidR="001466B2">
              <w:rPr>
                <w:rFonts w:ascii="Arial" w:hAnsi="Arial" w:cs="Arial"/>
              </w:rPr>
              <w:t>and</w:t>
            </w:r>
            <w:r>
              <w:rPr>
                <w:rFonts w:ascii="Arial" w:hAnsi="Arial" w:cs="Arial"/>
              </w:rPr>
              <w:t xml:space="preserve"> refrigeration.</w:t>
            </w:r>
          </w:p>
          <w:p w:rsidR="004C6D00" w:rsidRDefault="004C6D00" w:rsidP="004C6D00">
            <w:pPr>
              <w:rPr>
                <w:rFonts w:ascii="Arial" w:hAnsi="Arial" w:cs="Arial"/>
              </w:rPr>
            </w:pPr>
          </w:p>
          <w:p w:rsidR="00432532" w:rsidRDefault="00432532" w:rsidP="00432532">
            <w:pPr>
              <w:rPr>
                <w:rFonts w:ascii="Arial" w:hAnsi="Arial" w:cs="Arial"/>
              </w:rPr>
            </w:pPr>
            <w:r>
              <w:rPr>
                <w:rFonts w:ascii="Arial" w:hAnsi="Arial" w:cs="Arial"/>
              </w:rPr>
              <w:t>The BCA’s responsibilit</w:t>
            </w:r>
            <w:r w:rsidR="001466B2">
              <w:rPr>
                <w:rFonts w:ascii="Arial" w:hAnsi="Arial" w:cs="Arial"/>
              </w:rPr>
              <w:t>ies in serving</w:t>
            </w:r>
            <w:r>
              <w:rPr>
                <w:rFonts w:ascii="Arial" w:hAnsi="Arial" w:cs="Arial"/>
              </w:rPr>
              <w:t xml:space="preserve"> the Balloch community w</w:t>
            </w:r>
            <w:r w:rsidR="00143713">
              <w:rPr>
                <w:rFonts w:ascii="Arial" w:hAnsi="Arial" w:cs="Arial"/>
              </w:rPr>
              <w:t>ere</w:t>
            </w:r>
            <w:r>
              <w:rPr>
                <w:rFonts w:ascii="Arial" w:hAnsi="Arial" w:cs="Arial"/>
              </w:rPr>
              <w:t xml:space="preserve"> considered</w:t>
            </w:r>
            <w:r w:rsidR="00622BD6">
              <w:rPr>
                <w:rFonts w:ascii="Arial" w:hAnsi="Arial" w:cs="Arial"/>
              </w:rPr>
              <w:t>:</w:t>
            </w:r>
            <w:r>
              <w:rPr>
                <w:rFonts w:ascii="Arial" w:hAnsi="Arial" w:cs="Arial"/>
              </w:rPr>
              <w:t xml:space="preserve"> the desirability of assisting the local authority </w:t>
            </w:r>
            <w:r w:rsidR="00622BD6">
              <w:rPr>
                <w:rFonts w:ascii="Arial" w:hAnsi="Arial" w:cs="Arial"/>
              </w:rPr>
              <w:t>and</w:t>
            </w:r>
            <w:r>
              <w:rPr>
                <w:rFonts w:ascii="Arial" w:hAnsi="Arial" w:cs="Arial"/>
              </w:rPr>
              <w:t xml:space="preserve"> protecting the community’s assets.</w:t>
            </w:r>
          </w:p>
          <w:p w:rsidR="004C6D00" w:rsidRDefault="004C6D00" w:rsidP="00432532">
            <w:pPr>
              <w:rPr>
                <w:rFonts w:ascii="Arial" w:hAnsi="Arial" w:cs="Arial"/>
              </w:rPr>
            </w:pPr>
          </w:p>
          <w:p w:rsidR="00535496" w:rsidRDefault="00622BD6" w:rsidP="00535496">
            <w:pPr>
              <w:rPr>
                <w:rFonts w:ascii="Arial" w:hAnsi="Arial" w:cs="Arial"/>
              </w:rPr>
            </w:pPr>
            <w:r>
              <w:rPr>
                <w:rFonts w:ascii="Arial" w:hAnsi="Arial" w:cs="Arial"/>
              </w:rPr>
              <w:t>Two months of</w:t>
            </w:r>
            <w:r w:rsidR="004C6D00">
              <w:rPr>
                <w:rFonts w:ascii="Arial" w:hAnsi="Arial" w:cs="Arial"/>
              </w:rPr>
              <w:t xml:space="preserve"> day after day wear </w:t>
            </w:r>
            <w:r w:rsidR="00F547E1">
              <w:rPr>
                <w:rFonts w:ascii="Arial" w:hAnsi="Arial" w:cs="Arial"/>
              </w:rPr>
              <w:t>by</w:t>
            </w:r>
            <w:r w:rsidR="004C6D00">
              <w:rPr>
                <w:rFonts w:ascii="Arial" w:hAnsi="Arial" w:cs="Arial"/>
              </w:rPr>
              <w:t xml:space="preserve"> </w:t>
            </w:r>
            <w:r w:rsidR="00DD29B6">
              <w:rPr>
                <w:rFonts w:ascii="Arial" w:hAnsi="Arial" w:cs="Arial"/>
              </w:rPr>
              <w:t>2</w:t>
            </w:r>
            <w:r w:rsidR="004C6D00">
              <w:rPr>
                <w:rFonts w:ascii="Arial" w:hAnsi="Arial" w:cs="Arial"/>
              </w:rPr>
              <w:t>30 pairs of feet,</w:t>
            </w:r>
            <w:r w:rsidR="00DD29B6">
              <w:rPr>
                <w:rFonts w:ascii="Arial" w:hAnsi="Arial" w:cs="Arial"/>
              </w:rPr>
              <w:t xml:space="preserve"> in all weather</w:t>
            </w:r>
            <w:r w:rsidR="00334A9F">
              <w:rPr>
                <w:rFonts w:ascii="Arial" w:hAnsi="Arial" w:cs="Arial"/>
              </w:rPr>
              <w:t>;</w:t>
            </w:r>
            <w:r w:rsidR="004C6D00">
              <w:rPr>
                <w:rFonts w:ascii="Arial" w:hAnsi="Arial" w:cs="Arial"/>
              </w:rPr>
              <w:t xml:space="preserve"> moving benches and tables</w:t>
            </w:r>
            <w:r w:rsidR="00334A9F">
              <w:rPr>
                <w:rFonts w:ascii="Arial" w:hAnsi="Arial" w:cs="Arial"/>
              </w:rPr>
              <w:t>;</w:t>
            </w:r>
            <w:r w:rsidR="004C6D00">
              <w:rPr>
                <w:rFonts w:ascii="Arial" w:hAnsi="Arial" w:cs="Arial"/>
              </w:rPr>
              <w:t xml:space="preserve"> </w:t>
            </w:r>
            <w:r w:rsidR="00F547E1">
              <w:rPr>
                <w:rFonts w:ascii="Arial" w:hAnsi="Arial" w:cs="Arial"/>
              </w:rPr>
              <w:t>the industrial use of the new cooker</w:t>
            </w:r>
            <w:r w:rsidR="00334A9F">
              <w:rPr>
                <w:rFonts w:ascii="Arial" w:hAnsi="Arial" w:cs="Arial"/>
              </w:rPr>
              <w:t>;</w:t>
            </w:r>
            <w:r w:rsidR="00F547E1">
              <w:rPr>
                <w:rFonts w:ascii="Arial" w:hAnsi="Arial" w:cs="Arial"/>
              </w:rPr>
              <w:t xml:space="preserve"> </w:t>
            </w:r>
            <w:r w:rsidR="0003684F">
              <w:rPr>
                <w:rFonts w:ascii="Arial" w:hAnsi="Arial" w:cs="Arial"/>
              </w:rPr>
              <w:t>kitchen ventilation</w:t>
            </w:r>
            <w:r w:rsidR="00334A9F">
              <w:rPr>
                <w:rFonts w:ascii="Arial" w:hAnsi="Arial" w:cs="Arial"/>
              </w:rPr>
              <w:t>;</w:t>
            </w:r>
            <w:r w:rsidR="0003684F">
              <w:rPr>
                <w:rFonts w:ascii="Arial" w:hAnsi="Arial" w:cs="Arial"/>
              </w:rPr>
              <w:t xml:space="preserve"> </w:t>
            </w:r>
            <w:r w:rsidR="00F547E1">
              <w:rPr>
                <w:rFonts w:ascii="Arial" w:hAnsi="Arial" w:cs="Arial"/>
              </w:rPr>
              <w:t>and running a commercial fridge and freezer in a small unventilated room</w:t>
            </w:r>
            <w:r w:rsidR="00334A9F">
              <w:rPr>
                <w:rFonts w:ascii="Arial" w:hAnsi="Arial" w:cs="Arial"/>
              </w:rPr>
              <w:t>;</w:t>
            </w:r>
            <w:r w:rsidR="00F547E1">
              <w:rPr>
                <w:rFonts w:ascii="Arial" w:hAnsi="Arial" w:cs="Arial"/>
              </w:rPr>
              <w:t xml:space="preserve">  were </w:t>
            </w:r>
            <w:r w:rsidR="00DD29B6">
              <w:rPr>
                <w:rFonts w:ascii="Arial" w:hAnsi="Arial" w:cs="Arial"/>
              </w:rPr>
              <w:t xml:space="preserve">all </w:t>
            </w:r>
            <w:r w:rsidR="00F547E1">
              <w:rPr>
                <w:rFonts w:ascii="Arial" w:hAnsi="Arial" w:cs="Arial"/>
              </w:rPr>
              <w:t>quite different from the Hall’s normal usage.</w:t>
            </w:r>
            <w:r w:rsidR="00432532">
              <w:rPr>
                <w:rFonts w:ascii="Arial" w:hAnsi="Arial" w:cs="Arial"/>
              </w:rPr>
              <w:t xml:space="preserve"> </w:t>
            </w:r>
          </w:p>
          <w:p w:rsidR="00535496" w:rsidRDefault="00535496" w:rsidP="00535496">
            <w:pPr>
              <w:rPr>
                <w:rFonts w:ascii="Arial" w:hAnsi="Arial" w:cs="Arial"/>
              </w:rPr>
            </w:pPr>
          </w:p>
          <w:p w:rsidR="00535496" w:rsidRDefault="00535496" w:rsidP="00535496">
            <w:pPr>
              <w:rPr>
                <w:rFonts w:ascii="Arial" w:hAnsi="Arial" w:cs="Arial"/>
              </w:rPr>
            </w:pPr>
            <w:r>
              <w:rPr>
                <w:rFonts w:ascii="Arial" w:hAnsi="Arial" w:cs="Arial"/>
              </w:rPr>
              <w:t xml:space="preserve">The careful supervision of </w:t>
            </w:r>
            <w:r w:rsidR="0060085A">
              <w:rPr>
                <w:rFonts w:ascii="Arial" w:hAnsi="Arial" w:cs="Arial"/>
              </w:rPr>
              <w:t>children</w:t>
            </w:r>
            <w:r>
              <w:rPr>
                <w:rFonts w:ascii="Arial" w:hAnsi="Arial" w:cs="Arial"/>
              </w:rPr>
              <w:t xml:space="preserve"> and the </w:t>
            </w:r>
            <w:r w:rsidR="0060085A">
              <w:rPr>
                <w:rFonts w:ascii="Arial" w:hAnsi="Arial" w:cs="Arial"/>
              </w:rPr>
              <w:t>standard of</w:t>
            </w:r>
            <w:r>
              <w:rPr>
                <w:rFonts w:ascii="Arial" w:hAnsi="Arial" w:cs="Arial"/>
              </w:rPr>
              <w:t xml:space="preserve"> cleaning by users after every day’s use may mitigate the effect of the heavy use.</w:t>
            </w:r>
          </w:p>
          <w:p w:rsidR="00B6786A" w:rsidRPr="00B6786A" w:rsidRDefault="00535496" w:rsidP="00535496">
            <w:pPr>
              <w:rPr>
                <w:rFonts w:ascii="Arial" w:hAnsi="Arial" w:cs="Arial"/>
              </w:rPr>
            </w:pPr>
            <w:r>
              <w:rPr>
                <w:rFonts w:ascii="Arial" w:hAnsi="Arial" w:cs="Arial"/>
              </w:rPr>
              <w:t xml:space="preserve">  </w:t>
            </w:r>
            <w:r w:rsidR="00432532">
              <w:rPr>
                <w:rFonts w:ascii="Arial" w:hAnsi="Arial" w:cs="Arial"/>
              </w:rPr>
              <w:t xml:space="preserve"> </w:t>
            </w:r>
            <w:r w:rsidR="008C0796">
              <w:rPr>
                <w:rFonts w:ascii="Arial" w:hAnsi="Arial" w:cs="Arial"/>
              </w:rPr>
              <w:t xml:space="preserve">      </w:t>
            </w: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8C0796">
            <w:pPr>
              <w:rPr>
                <w:rFonts w:ascii="Arial" w:hAnsi="Arial" w:cs="Arial"/>
              </w:rPr>
            </w:pPr>
            <w:r>
              <w:rPr>
                <w:rFonts w:ascii="Arial" w:hAnsi="Arial" w:cs="Arial"/>
              </w:rPr>
              <w:t>7</w:t>
            </w:r>
          </w:p>
        </w:tc>
        <w:tc>
          <w:tcPr>
            <w:tcW w:w="8221" w:type="dxa"/>
          </w:tcPr>
          <w:p w:rsidR="00B6786A" w:rsidRDefault="008C0796" w:rsidP="00F547E1">
            <w:pPr>
              <w:rPr>
                <w:rFonts w:ascii="Arial" w:hAnsi="Arial" w:cs="Arial"/>
              </w:rPr>
            </w:pPr>
            <w:r>
              <w:rPr>
                <w:rFonts w:ascii="Arial" w:hAnsi="Arial" w:cs="Arial"/>
              </w:rPr>
              <w:t xml:space="preserve">It was </w:t>
            </w:r>
            <w:r w:rsidR="00F547E1">
              <w:rPr>
                <w:rFonts w:ascii="Arial" w:hAnsi="Arial" w:cs="Arial"/>
              </w:rPr>
              <w:t>agreed</w:t>
            </w:r>
            <w:r>
              <w:rPr>
                <w:rFonts w:ascii="Arial" w:hAnsi="Arial" w:cs="Arial"/>
              </w:rPr>
              <w:t xml:space="preserve"> that the contract between the Council and the BCA would be governed by the normal conditions for letting the Hall</w:t>
            </w:r>
            <w:r w:rsidR="00F547E1">
              <w:rPr>
                <w:rFonts w:ascii="Arial" w:hAnsi="Arial" w:cs="Arial"/>
              </w:rPr>
              <w:t>.</w:t>
            </w:r>
          </w:p>
          <w:p w:rsidR="00535496" w:rsidRPr="00B6786A" w:rsidRDefault="00535496" w:rsidP="00F547E1">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F547E1">
            <w:pPr>
              <w:rPr>
                <w:rFonts w:ascii="Arial" w:hAnsi="Arial" w:cs="Arial"/>
              </w:rPr>
            </w:pPr>
            <w:r>
              <w:rPr>
                <w:rFonts w:ascii="Arial" w:hAnsi="Arial" w:cs="Arial"/>
              </w:rPr>
              <w:t>8</w:t>
            </w:r>
          </w:p>
        </w:tc>
        <w:tc>
          <w:tcPr>
            <w:tcW w:w="8221" w:type="dxa"/>
          </w:tcPr>
          <w:p w:rsidR="00D256DF" w:rsidRDefault="00F547E1" w:rsidP="00D256DF">
            <w:pPr>
              <w:rPr>
                <w:rFonts w:ascii="Arial" w:hAnsi="Arial" w:cs="Arial"/>
              </w:rPr>
            </w:pPr>
            <w:r>
              <w:rPr>
                <w:rFonts w:ascii="Arial" w:hAnsi="Arial" w:cs="Arial"/>
              </w:rPr>
              <w:t xml:space="preserve">LR suggested that </w:t>
            </w:r>
            <w:r w:rsidR="00535496">
              <w:rPr>
                <w:rFonts w:ascii="Arial" w:hAnsi="Arial" w:cs="Arial"/>
              </w:rPr>
              <w:t xml:space="preserve">a compromise between the two estimates of charge rate would </w:t>
            </w:r>
            <w:r w:rsidR="00D256DF">
              <w:rPr>
                <w:rFonts w:ascii="Arial" w:hAnsi="Arial" w:cs="Arial"/>
              </w:rPr>
              <w:t>offer an answer not widely different from MR’s and BL’s proposed charge rates</w:t>
            </w:r>
            <w:r w:rsidR="00535496">
              <w:rPr>
                <w:rFonts w:ascii="Arial" w:hAnsi="Arial" w:cs="Arial"/>
              </w:rPr>
              <w:t xml:space="preserve">. </w:t>
            </w:r>
          </w:p>
          <w:p w:rsidR="00D256DF" w:rsidRDefault="00535496" w:rsidP="00D256DF">
            <w:pPr>
              <w:rPr>
                <w:rFonts w:ascii="Arial" w:hAnsi="Arial" w:cs="Arial"/>
              </w:rPr>
            </w:pPr>
            <w:r>
              <w:rPr>
                <w:rFonts w:ascii="Arial" w:hAnsi="Arial" w:cs="Arial"/>
              </w:rPr>
              <w:t xml:space="preserve">AR commented that averaging separately obtained estimates </w:t>
            </w:r>
            <w:r w:rsidR="00D256DF">
              <w:rPr>
                <w:rFonts w:ascii="Arial" w:hAnsi="Arial" w:cs="Arial"/>
              </w:rPr>
              <w:t>based on</w:t>
            </w:r>
            <w:r>
              <w:rPr>
                <w:rFonts w:ascii="Arial" w:hAnsi="Arial" w:cs="Arial"/>
              </w:rPr>
              <w:t xml:space="preserve"> different</w:t>
            </w:r>
            <w:r w:rsidR="0060085A">
              <w:rPr>
                <w:rFonts w:ascii="Arial" w:hAnsi="Arial" w:cs="Arial"/>
              </w:rPr>
              <w:t xml:space="preserve"> allocations of and </w:t>
            </w:r>
            <w:r w:rsidR="00D256DF">
              <w:rPr>
                <w:rFonts w:ascii="Arial" w:hAnsi="Arial" w:cs="Arial"/>
              </w:rPr>
              <w:t>attitudes to risk would</w:t>
            </w:r>
            <w:r w:rsidR="0060085A">
              <w:rPr>
                <w:rFonts w:ascii="Arial" w:hAnsi="Arial" w:cs="Arial"/>
              </w:rPr>
              <w:t xml:space="preserve"> normally</w:t>
            </w:r>
            <w:r w:rsidR="00D256DF">
              <w:rPr>
                <w:rFonts w:ascii="Arial" w:hAnsi="Arial" w:cs="Arial"/>
              </w:rPr>
              <w:t xml:space="preserve"> be seen as reasonable. </w:t>
            </w:r>
          </w:p>
          <w:p w:rsidR="00B6786A" w:rsidRPr="00B6786A" w:rsidRDefault="00B6786A" w:rsidP="00D256DF">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E23E57">
            <w:pPr>
              <w:rPr>
                <w:rFonts w:ascii="Arial" w:hAnsi="Arial" w:cs="Arial"/>
              </w:rPr>
            </w:pPr>
            <w:r>
              <w:rPr>
                <w:rFonts w:ascii="Arial" w:hAnsi="Arial" w:cs="Arial"/>
              </w:rPr>
              <w:t>9</w:t>
            </w:r>
          </w:p>
        </w:tc>
        <w:tc>
          <w:tcPr>
            <w:tcW w:w="8221" w:type="dxa"/>
          </w:tcPr>
          <w:p w:rsidR="00B6786A" w:rsidRDefault="00D256DF" w:rsidP="00E23E57">
            <w:pPr>
              <w:rPr>
                <w:rFonts w:ascii="Arial" w:hAnsi="Arial" w:cs="Arial"/>
              </w:rPr>
            </w:pPr>
            <w:r>
              <w:rPr>
                <w:rFonts w:ascii="Arial" w:hAnsi="Arial" w:cs="Arial"/>
              </w:rPr>
              <w:t xml:space="preserve">A rate of £95 per hour was suggested for consideration and comparisons made of </w:t>
            </w:r>
            <w:r w:rsidR="00E23E57">
              <w:rPr>
                <w:rFonts w:ascii="Arial" w:hAnsi="Arial" w:cs="Arial"/>
              </w:rPr>
              <w:t>the incomes resulting from that and the upper end lower proposed rates.</w:t>
            </w:r>
            <w:r>
              <w:rPr>
                <w:rFonts w:ascii="Arial" w:hAnsi="Arial" w:cs="Arial"/>
              </w:rPr>
              <w:t xml:space="preserve"> </w:t>
            </w:r>
          </w:p>
          <w:p w:rsidR="00E23E57" w:rsidRPr="00B6786A" w:rsidRDefault="00E23E57" w:rsidP="00E23E57">
            <w:pPr>
              <w:rPr>
                <w:rFonts w:ascii="Arial" w:hAnsi="Arial" w:cs="Arial"/>
              </w:rPr>
            </w:pPr>
          </w:p>
        </w:tc>
        <w:tc>
          <w:tcPr>
            <w:tcW w:w="992" w:type="dxa"/>
          </w:tcPr>
          <w:p w:rsidR="00B6786A" w:rsidRPr="00B6786A" w:rsidRDefault="00B6786A">
            <w:pPr>
              <w:rPr>
                <w:rFonts w:ascii="Arial" w:hAnsi="Arial" w:cs="Arial"/>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E23E57">
            <w:pPr>
              <w:rPr>
                <w:rFonts w:ascii="Arial" w:hAnsi="Arial" w:cs="Arial"/>
              </w:rPr>
            </w:pPr>
            <w:r>
              <w:rPr>
                <w:rFonts w:ascii="Arial" w:hAnsi="Arial" w:cs="Arial"/>
              </w:rPr>
              <w:t>10</w:t>
            </w:r>
          </w:p>
        </w:tc>
        <w:tc>
          <w:tcPr>
            <w:tcW w:w="8221" w:type="dxa"/>
          </w:tcPr>
          <w:p w:rsidR="00284734" w:rsidRDefault="00E23E57" w:rsidP="00E23E57">
            <w:pPr>
              <w:rPr>
                <w:rFonts w:ascii="Arial" w:hAnsi="Arial" w:cs="Arial"/>
              </w:rPr>
            </w:pPr>
            <w:r>
              <w:rPr>
                <w:rFonts w:ascii="Arial" w:hAnsi="Arial" w:cs="Arial"/>
              </w:rPr>
              <w:t>It was accepted that discussion</w:t>
            </w:r>
            <w:r w:rsidR="0076569B">
              <w:rPr>
                <w:rFonts w:ascii="Arial" w:hAnsi="Arial" w:cs="Arial"/>
              </w:rPr>
              <w:t>s</w:t>
            </w:r>
            <w:r>
              <w:rPr>
                <w:rFonts w:ascii="Arial" w:hAnsi="Arial" w:cs="Arial"/>
              </w:rPr>
              <w:t xml:space="preserve"> with the Council</w:t>
            </w:r>
            <w:r w:rsidR="0076569B">
              <w:rPr>
                <w:rFonts w:ascii="Arial" w:hAnsi="Arial" w:cs="Arial"/>
              </w:rPr>
              <w:t xml:space="preserve"> would continue</w:t>
            </w:r>
            <w:r>
              <w:rPr>
                <w:rFonts w:ascii="Arial" w:hAnsi="Arial" w:cs="Arial"/>
              </w:rPr>
              <w:t xml:space="preserve"> based on </w:t>
            </w:r>
            <w:r w:rsidR="0076569B">
              <w:rPr>
                <w:rFonts w:ascii="Arial" w:hAnsi="Arial" w:cs="Arial"/>
              </w:rPr>
              <w:t xml:space="preserve">a rate of </w:t>
            </w:r>
            <w:r>
              <w:rPr>
                <w:rFonts w:ascii="Arial" w:hAnsi="Arial" w:cs="Arial"/>
              </w:rPr>
              <w:t>£95.00 per hour</w:t>
            </w:r>
          </w:p>
          <w:p w:rsidR="00B6786A" w:rsidRPr="00B6786A" w:rsidRDefault="00E23E57" w:rsidP="00E23E57">
            <w:pPr>
              <w:rPr>
                <w:rFonts w:ascii="Arial" w:hAnsi="Arial" w:cs="Arial"/>
              </w:rPr>
            </w:pPr>
            <w:r>
              <w:rPr>
                <w:rFonts w:ascii="Arial" w:hAnsi="Arial" w:cs="Arial"/>
              </w:rPr>
              <w:t xml:space="preserve"> </w:t>
            </w:r>
          </w:p>
        </w:tc>
        <w:tc>
          <w:tcPr>
            <w:tcW w:w="992" w:type="dxa"/>
          </w:tcPr>
          <w:p w:rsidR="00B6786A" w:rsidRPr="00B6786A" w:rsidRDefault="00427965">
            <w:pPr>
              <w:rPr>
                <w:rFonts w:ascii="Arial" w:hAnsi="Arial" w:cs="Arial"/>
              </w:rPr>
            </w:pPr>
            <w:r>
              <w:rPr>
                <w:rFonts w:ascii="Arial" w:hAnsi="Arial" w:cs="Arial"/>
              </w:rPr>
              <w:t>BL</w:t>
            </w:r>
          </w:p>
        </w:tc>
      </w:tr>
      <w:tr w:rsidR="00B6786A" w:rsidRPr="00E23E57" w:rsidTr="00340637">
        <w:tc>
          <w:tcPr>
            <w:tcW w:w="534" w:type="dxa"/>
          </w:tcPr>
          <w:p w:rsidR="00B6786A" w:rsidRPr="00E23E57" w:rsidRDefault="00E23E57">
            <w:pPr>
              <w:rPr>
                <w:rFonts w:ascii="Arial" w:hAnsi="Arial" w:cs="Arial"/>
                <w:b/>
              </w:rPr>
            </w:pPr>
            <w:r w:rsidRPr="00E23E57">
              <w:rPr>
                <w:rFonts w:ascii="Arial" w:hAnsi="Arial" w:cs="Arial"/>
                <w:b/>
              </w:rPr>
              <w:t>4</w:t>
            </w:r>
          </w:p>
        </w:tc>
        <w:tc>
          <w:tcPr>
            <w:tcW w:w="567" w:type="dxa"/>
          </w:tcPr>
          <w:p w:rsidR="00B6786A" w:rsidRPr="00E23E57" w:rsidRDefault="00B6786A">
            <w:pPr>
              <w:rPr>
                <w:rFonts w:ascii="Arial" w:hAnsi="Arial" w:cs="Arial"/>
                <w:b/>
              </w:rPr>
            </w:pPr>
          </w:p>
        </w:tc>
        <w:tc>
          <w:tcPr>
            <w:tcW w:w="8221" w:type="dxa"/>
          </w:tcPr>
          <w:p w:rsidR="00B6786A" w:rsidRDefault="00E23E57">
            <w:pPr>
              <w:rPr>
                <w:rFonts w:ascii="Arial" w:hAnsi="Arial" w:cs="Arial"/>
                <w:b/>
              </w:rPr>
            </w:pPr>
            <w:r w:rsidRPr="00E23E57">
              <w:rPr>
                <w:rFonts w:ascii="Arial" w:hAnsi="Arial" w:cs="Arial"/>
                <w:b/>
              </w:rPr>
              <w:t>Date of next meeting</w:t>
            </w:r>
            <w:r w:rsidR="007675E3">
              <w:rPr>
                <w:rFonts w:ascii="Arial" w:hAnsi="Arial" w:cs="Arial"/>
                <w:b/>
              </w:rPr>
              <w:t xml:space="preserve"> - </w:t>
            </w:r>
            <w:r w:rsidR="007675E3" w:rsidRPr="007C23AC">
              <w:rPr>
                <w:rFonts w:ascii="Arial" w:hAnsi="Arial" w:cs="Arial"/>
                <w:b/>
              </w:rPr>
              <w:t>Monday 30 May 2016</w:t>
            </w:r>
          </w:p>
          <w:p w:rsidR="00E23E57" w:rsidRPr="00E23E57" w:rsidRDefault="00E23E57">
            <w:pPr>
              <w:rPr>
                <w:rFonts w:ascii="Arial" w:hAnsi="Arial" w:cs="Arial"/>
                <w:b/>
              </w:rPr>
            </w:pPr>
          </w:p>
        </w:tc>
        <w:tc>
          <w:tcPr>
            <w:tcW w:w="992" w:type="dxa"/>
          </w:tcPr>
          <w:p w:rsidR="00B6786A" w:rsidRPr="00E23E57" w:rsidRDefault="00B6786A">
            <w:pPr>
              <w:rPr>
                <w:rFonts w:ascii="Arial" w:hAnsi="Arial" w:cs="Arial"/>
                <w:b/>
              </w:rPr>
            </w:pPr>
          </w:p>
        </w:tc>
      </w:tr>
      <w:tr w:rsidR="00B6786A" w:rsidRPr="00B6786A" w:rsidTr="00340637">
        <w:tc>
          <w:tcPr>
            <w:tcW w:w="534" w:type="dxa"/>
          </w:tcPr>
          <w:p w:rsidR="00B6786A" w:rsidRPr="00B6786A" w:rsidRDefault="00B6786A">
            <w:pPr>
              <w:rPr>
                <w:rFonts w:ascii="Arial" w:hAnsi="Arial" w:cs="Arial"/>
              </w:rPr>
            </w:pPr>
          </w:p>
        </w:tc>
        <w:tc>
          <w:tcPr>
            <w:tcW w:w="567" w:type="dxa"/>
          </w:tcPr>
          <w:p w:rsidR="00B6786A" w:rsidRPr="00B6786A" w:rsidRDefault="00B6786A">
            <w:pPr>
              <w:rPr>
                <w:rFonts w:ascii="Arial" w:hAnsi="Arial" w:cs="Arial"/>
              </w:rPr>
            </w:pPr>
          </w:p>
        </w:tc>
        <w:tc>
          <w:tcPr>
            <w:tcW w:w="8221" w:type="dxa"/>
          </w:tcPr>
          <w:p w:rsidR="00E23E57" w:rsidRPr="00B6786A" w:rsidRDefault="009A7FE7" w:rsidP="007C23AC">
            <w:pPr>
              <w:rPr>
                <w:rFonts w:ascii="Arial" w:hAnsi="Arial" w:cs="Arial"/>
              </w:rPr>
            </w:pPr>
            <w:r>
              <w:rPr>
                <w:rFonts w:ascii="Arial" w:hAnsi="Arial" w:cs="Arial"/>
              </w:rPr>
              <w:t xml:space="preserve">Agenda items to BL and LR by 23 May 16 if possible. </w:t>
            </w:r>
          </w:p>
        </w:tc>
        <w:tc>
          <w:tcPr>
            <w:tcW w:w="992" w:type="dxa"/>
          </w:tcPr>
          <w:p w:rsidR="00B6786A" w:rsidRPr="00B6786A" w:rsidRDefault="009A7FE7">
            <w:pPr>
              <w:rPr>
                <w:rFonts w:ascii="Arial" w:hAnsi="Arial" w:cs="Arial"/>
              </w:rPr>
            </w:pPr>
            <w:r>
              <w:rPr>
                <w:rFonts w:ascii="Arial" w:hAnsi="Arial" w:cs="Arial"/>
              </w:rPr>
              <w:t>All</w:t>
            </w:r>
          </w:p>
        </w:tc>
      </w:tr>
    </w:tbl>
    <w:p w:rsidR="00E418FB" w:rsidRDefault="00E418FB" w:rsidP="007C23AC"/>
    <w:sectPr w:rsidR="00E418FB" w:rsidSect="0076569B">
      <w:pgSz w:w="11906" w:h="16838"/>
      <w:pgMar w:top="1304"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3684F"/>
    <w:rsid w:val="000758F2"/>
    <w:rsid w:val="000C5D9F"/>
    <w:rsid w:val="001433BC"/>
    <w:rsid w:val="00143713"/>
    <w:rsid w:val="001466B2"/>
    <w:rsid w:val="00211075"/>
    <w:rsid w:val="00284734"/>
    <w:rsid w:val="003340C9"/>
    <w:rsid w:val="00334A9F"/>
    <w:rsid w:val="00340637"/>
    <w:rsid w:val="004277B7"/>
    <w:rsid w:val="00427965"/>
    <w:rsid w:val="00432532"/>
    <w:rsid w:val="004B026B"/>
    <w:rsid w:val="004C6D00"/>
    <w:rsid w:val="005254A9"/>
    <w:rsid w:val="00535496"/>
    <w:rsid w:val="0060085A"/>
    <w:rsid w:val="00622BD6"/>
    <w:rsid w:val="00630E2C"/>
    <w:rsid w:val="0069625A"/>
    <w:rsid w:val="006D5012"/>
    <w:rsid w:val="006E00FE"/>
    <w:rsid w:val="00763561"/>
    <w:rsid w:val="0076569B"/>
    <w:rsid w:val="007675E3"/>
    <w:rsid w:val="007C23AC"/>
    <w:rsid w:val="007E5007"/>
    <w:rsid w:val="00880083"/>
    <w:rsid w:val="008A4236"/>
    <w:rsid w:val="008C0796"/>
    <w:rsid w:val="008D1A4A"/>
    <w:rsid w:val="0093099F"/>
    <w:rsid w:val="00983EF0"/>
    <w:rsid w:val="009A7FE7"/>
    <w:rsid w:val="00A91E0F"/>
    <w:rsid w:val="00AE0426"/>
    <w:rsid w:val="00B41A01"/>
    <w:rsid w:val="00B43557"/>
    <w:rsid w:val="00B6786A"/>
    <w:rsid w:val="00BF5CD4"/>
    <w:rsid w:val="00BF6323"/>
    <w:rsid w:val="00D256DF"/>
    <w:rsid w:val="00DD29B6"/>
    <w:rsid w:val="00DD2B6E"/>
    <w:rsid w:val="00E23E57"/>
    <w:rsid w:val="00E418FB"/>
    <w:rsid w:val="00E53E47"/>
    <w:rsid w:val="00E56E5F"/>
    <w:rsid w:val="00E83FB1"/>
    <w:rsid w:val="00EF2EC5"/>
    <w:rsid w:val="00F547E1"/>
    <w:rsid w:val="00F57CA3"/>
    <w:rsid w:val="00FF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C441-2095-4320-BDD1-9F0ADA59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Allan Robertson</cp:lastModifiedBy>
  <cp:revision>7</cp:revision>
  <dcterms:created xsi:type="dcterms:W3CDTF">2016-05-05T19:48:00Z</dcterms:created>
  <dcterms:modified xsi:type="dcterms:W3CDTF">2016-05-05T20:06:00Z</dcterms:modified>
</cp:coreProperties>
</file>